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56D91" w14:textId="64D6C075" w:rsidR="00A2401D" w:rsidRDefault="00A2401D" w:rsidP="00C470F9">
      <w:pPr>
        <w:jc w:val="center"/>
        <w:rPr>
          <w:sz w:val="40"/>
          <w:szCs w:val="40"/>
        </w:rPr>
      </w:pPr>
    </w:p>
    <w:p w14:paraId="7B6B5C3A" w14:textId="77777777" w:rsidR="00490301" w:rsidRPr="00DF08AB" w:rsidRDefault="00490301" w:rsidP="00490301">
      <w:pPr>
        <w:jc w:val="center"/>
        <w:rPr>
          <w:sz w:val="40"/>
          <w:szCs w:val="40"/>
          <w:lang w:val="en-US"/>
        </w:rPr>
      </w:pPr>
    </w:p>
    <w:p w14:paraId="60BE1A0D" w14:textId="77777777" w:rsidR="00490301" w:rsidRDefault="00490301" w:rsidP="00490301">
      <w:pPr>
        <w:jc w:val="center"/>
        <w:rPr>
          <w:sz w:val="40"/>
          <w:szCs w:val="40"/>
        </w:rPr>
      </w:pPr>
    </w:p>
    <w:p w14:paraId="561C6D89" w14:textId="77777777" w:rsidR="00490301" w:rsidRDefault="00490301" w:rsidP="00490301">
      <w:pPr>
        <w:jc w:val="center"/>
        <w:rPr>
          <w:sz w:val="40"/>
          <w:szCs w:val="40"/>
        </w:rPr>
      </w:pPr>
    </w:p>
    <w:p w14:paraId="1BA30567" w14:textId="77777777" w:rsidR="00490301" w:rsidRPr="00F47ECF" w:rsidRDefault="00490301" w:rsidP="00490301">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5812F1B8" w14:textId="77777777" w:rsidR="00490301" w:rsidRDefault="00490301" w:rsidP="00490301"/>
    <w:p w14:paraId="69D00D9D" w14:textId="77777777" w:rsidR="00490301" w:rsidRDefault="00490301" w:rsidP="00490301"/>
    <w:p w14:paraId="6DA71DD8" w14:textId="77777777" w:rsidR="00490301" w:rsidRDefault="00490301" w:rsidP="00490301"/>
    <w:p w14:paraId="3F30D131" w14:textId="77777777" w:rsidR="00490301" w:rsidRDefault="00490301" w:rsidP="00490301"/>
    <w:p w14:paraId="4ED62A07" w14:textId="77777777" w:rsidR="00490301" w:rsidRDefault="00490301" w:rsidP="00490301"/>
    <w:p w14:paraId="09173799" w14:textId="77777777" w:rsidR="00490301" w:rsidRPr="00F47ECF" w:rsidRDefault="00490301" w:rsidP="00490301">
      <w:pPr>
        <w:pStyle w:val="Heading1"/>
        <w:numPr>
          <w:ilvl w:val="0"/>
          <w:numId w:val="0"/>
        </w:numPr>
        <w:ind w:left="432"/>
        <w:rPr>
          <w:lang w:val="en-GB"/>
        </w:rPr>
      </w:pPr>
    </w:p>
    <w:p w14:paraId="5ABC8F05" w14:textId="77777777" w:rsidR="00490301" w:rsidRDefault="00490301" w:rsidP="00490301"/>
    <w:p w14:paraId="0EC793A1" w14:textId="77777777" w:rsidR="00490301" w:rsidRDefault="00490301" w:rsidP="00490301"/>
    <w:p w14:paraId="0C467C9D" w14:textId="73A4675F" w:rsidR="00490301" w:rsidRDefault="00490301" w:rsidP="00490301">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Επιχειρησιακής Συνέχειας</w:t>
      </w:r>
    </w:p>
    <w:p w14:paraId="07275DBE" w14:textId="77777777" w:rsidR="00490301" w:rsidRDefault="00490301" w:rsidP="00490301"/>
    <w:p w14:paraId="0C43F92D" w14:textId="77777777" w:rsidR="00490301" w:rsidRDefault="00490301" w:rsidP="00490301"/>
    <w:p w14:paraId="26BADAD6" w14:textId="77777777" w:rsidR="00490301" w:rsidRPr="007B75C6" w:rsidRDefault="00490301" w:rsidP="00490301"/>
    <w:p w14:paraId="696A1304" w14:textId="77777777" w:rsidR="00490301" w:rsidRDefault="00490301" w:rsidP="00490301"/>
    <w:p w14:paraId="2568610A" w14:textId="77777777" w:rsidR="00490301" w:rsidRDefault="00490301" w:rsidP="00490301"/>
    <w:p w14:paraId="305F7548" w14:textId="77777777" w:rsidR="00490301" w:rsidRDefault="00490301" w:rsidP="00490301"/>
    <w:p w14:paraId="59230AEB" w14:textId="77777777" w:rsidR="00490301" w:rsidRDefault="00490301" w:rsidP="00490301"/>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490301" w:rsidRPr="00E8004B" w14:paraId="7F342604" w14:textId="77777777" w:rsidTr="00926D6D">
        <w:trPr>
          <w:cantSplit/>
          <w:trHeight w:val="253"/>
        </w:trPr>
        <w:tc>
          <w:tcPr>
            <w:tcW w:w="3164" w:type="dxa"/>
            <w:vAlign w:val="bottom"/>
          </w:tcPr>
          <w:p w14:paraId="3066C951" w14:textId="77777777" w:rsidR="00490301" w:rsidRPr="004D63D6" w:rsidRDefault="00490301" w:rsidP="00926D6D">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7245EA23" w14:textId="61349F67" w:rsidR="00490301" w:rsidRPr="00FE0BC0" w:rsidRDefault="00490301" w:rsidP="00490301">
            <w:pPr>
              <w:pStyle w:val="Body"/>
              <w:spacing w:before="20" w:after="20"/>
              <w:ind w:left="34"/>
              <w:rPr>
                <w:sz w:val="18"/>
                <w:szCs w:val="18"/>
                <w:lang w:val="el-GR"/>
              </w:rPr>
            </w:pPr>
            <w:r>
              <w:rPr>
                <w:rFonts w:cs="Arial"/>
                <w:sz w:val="18"/>
                <w:szCs w:val="18"/>
                <w:lang w:val="el-GR"/>
              </w:rPr>
              <w:t>Πολιτική Επιχειρησιακής Συνέχειας</w:t>
            </w:r>
          </w:p>
        </w:tc>
      </w:tr>
      <w:tr w:rsidR="00490301" w14:paraId="0A997F45" w14:textId="77777777" w:rsidTr="00926D6D">
        <w:trPr>
          <w:cantSplit/>
          <w:trHeight w:val="253"/>
        </w:trPr>
        <w:tc>
          <w:tcPr>
            <w:tcW w:w="3164" w:type="dxa"/>
            <w:vAlign w:val="bottom"/>
          </w:tcPr>
          <w:p w14:paraId="0EA35779" w14:textId="77777777" w:rsidR="00490301" w:rsidRPr="004D63D6" w:rsidRDefault="00490301" w:rsidP="00926D6D">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2B5F85B7" w14:textId="77777777" w:rsidR="00490301" w:rsidRDefault="00490301" w:rsidP="00926D6D">
            <w:pPr>
              <w:pStyle w:val="Body"/>
              <w:spacing w:before="20" w:after="20"/>
              <w:ind w:left="0"/>
              <w:rPr>
                <w:b/>
                <w:sz w:val="18"/>
                <w:szCs w:val="18"/>
              </w:rPr>
            </w:pPr>
            <w:r>
              <w:fldChar w:fldCharType="begin"/>
            </w:r>
            <w:r>
              <w:instrText xml:space="preserve"> DOCPROPERTY  Author  \* MERGEFORMAT </w:instrText>
            </w:r>
            <w:r>
              <w:fldChar w:fldCharType="end"/>
            </w:r>
          </w:p>
        </w:tc>
      </w:tr>
      <w:tr w:rsidR="00490301" w14:paraId="774AAF1C" w14:textId="77777777" w:rsidTr="00926D6D">
        <w:trPr>
          <w:cantSplit/>
          <w:trHeight w:val="253"/>
        </w:trPr>
        <w:tc>
          <w:tcPr>
            <w:tcW w:w="3164" w:type="dxa"/>
            <w:vAlign w:val="bottom"/>
          </w:tcPr>
          <w:p w14:paraId="3DB43FFA" w14:textId="77777777" w:rsidR="00490301" w:rsidRPr="004D63D6" w:rsidRDefault="00490301" w:rsidP="00926D6D">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47071F5B" w14:textId="77777777" w:rsidR="00490301" w:rsidRDefault="00490301" w:rsidP="00926D6D">
            <w:pPr>
              <w:pStyle w:val="DocVersion"/>
              <w:spacing w:before="20" w:after="20"/>
              <w:ind w:left="34"/>
              <w:rPr>
                <w:szCs w:val="18"/>
              </w:rPr>
            </w:pPr>
            <w:r>
              <w:rPr>
                <w:szCs w:val="18"/>
                <w:lang w:val="el-GR"/>
              </w:rPr>
              <w:t>1</w:t>
            </w:r>
            <w:r>
              <w:rPr>
                <w:szCs w:val="18"/>
              </w:rPr>
              <w:t>.0</w:t>
            </w:r>
          </w:p>
        </w:tc>
      </w:tr>
      <w:tr w:rsidR="00490301" w14:paraId="20603D6B" w14:textId="77777777" w:rsidTr="00926D6D">
        <w:trPr>
          <w:cantSplit/>
          <w:trHeight w:val="253"/>
        </w:trPr>
        <w:tc>
          <w:tcPr>
            <w:tcW w:w="3164" w:type="dxa"/>
            <w:vAlign w:val="bottom"/>
          </w:tcPr>
          <w:p w14:paraId="072CC933" w14:textId="77777777" w:rsidR="00490301" w:rsidRPr="004D63D6" w:rsidRDefault="00490301" w:rsidP="00926D6D">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5C2F5F1A" w14:textId="77777777" w:rsidR="00490301" w:rsidRPr="00557B6E" w:rsidRDefault="00490301" w:rsidP="00926D6D">
            <w:pPr>
              <w:pStyle w:val="DocDate"/>
              <w:spacing w:before="20" w:after="20"/>
              <w:ind w:left="34"/>
              <w:rPr>
                <w:szCs w:val="18"/>
                <w:lang w:val="en-US"/>
              </w:rPr>
            </w:pPr>
            <w:r>
              <w:rPr>
                <w:szCs w:val="18"/>
                <w:lang w:val="el-GR"/>
              </w:rPr>
              <w:t>ηη/μμ/χχχχ</w:t>
            </w:r>
          </w:p>
        </w:tc>
      </w:tr>
      <w:tr w:rsidR="00490301" w14:paraId="63A231D8" w14:textId="77777777" w:rsidTr="00926D6D">
        <w:trPr>
          <w:cantSplit/>
          <w:trHeight w:val="253"/>
        </w:trPr>
        <w:tc>
          <w:tcPr>
            <w:tcW w:w="3164" w:type="dxa"/>
            <w:vAlign w:val="bottom"/>
          </w:tcPr>
          <w:p w14:paraId="2720E499" w14:textId="77777777" w:rsidR="00490301" w:rsidRPr="004D63D6" w:rsidRDefault="00490301" w:rsidP="00926D6D">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33EE9A4C" w14:textId="77777777" w:rsidR="00490301" w:rsidRDefault="00490301" w:rsidP="00926D6D">
            <w:pPr>
              <w:pStyle w:val="Body"/>
              <w:spacing w:before="20" w:after="20"/>
              <w:ind w:left="34"/>
              <w:rPr>
                <w:sz w:val="18"/>
                <w:szCs w:val="18"/>
              </w:rPr>
            </w:pPr>
          </w:p>
        </w:tc>
      </w:tr>
      <w:tr w:rsidR="00490301" w:rsidRPr="00E8004B" w14:paraId="66BD0755" w14:textId="77777777" w:rsidTr="00926D6D">
        <w:trPr>
          <w:cantSplit/>
          <w:trHeight w:val="242"/>
        </w:trPr>
        <w:tc>
          <w:tcPr>
            <w:tcW w:w="3164" w:type="dxa"/>
            <w:vAlign w:val="bottom"/>
          </w:tcPr>
          <w:p w14:paraId="605F1C4F" w14:textId="77777777" w:rsidR="00490301" w:rsidRPr="004D63D6" w:rsidRDefault="00490301" w:rsidP="00926D6D">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3BCDF1AB" w14:textId="77777777" w:rsidR="00490301" w:rsidRPr="005F61A1" w:rsidRDefault="00490301" w:rsidP="00926D6D">
            <w:pPr>
              <w:pStyle w:val="Body"/>
              <w:spacing w:before="20" w:after="20"/>
              <w:ind w:left="0"/>
              <w:rPr>
                <w:bCs/>
                <w:sz w:val="18"/>
                <w:szCs w:val="18"/>
                <w:lang w:val="el-GR"/>
              </w:rPr>
            </w:pPr>
          </w:p>
        </w:tc>
      </w:tr>
    </w:tbl>
    <w:p w14:paraId="7CCF3C64" w14:textId="77777777" w:rsidR="00490301" w:rsidRDefault="00490301" w:rsidP="00490301"/>
    <w:p w14:paraId="354CB37A" w14:textId="77777777" w:rsidR="00490301" w:rsidRDefault="00490301" w:rsidP="00490301">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490301" w14:paraId="48EEB7F0" w14:textId="77777777" w:rsidTr="00926D6D">
        <w:trPr>
          <w:trHeight w:val="390"/>
          <w:tblHeader/>
        </w:trPr>
        <w:tc>
          <w:tcPr>
            <w:tcW w:w="1001" w:type="pct"/>
            <w:tcBorders>
              <w:top w:val="single" w:sz="12" w:space="0" w:color="auto"/>
              <w:bottom w:val="single" w:sz="4" w:space="0" w:color="auto"/>
            </w:tcBorders>
            <w:shd w:val="clear" w:color="auto" w:fill="E0E0E0"/>
            <w:vAlign w:val="center"/>
          </w:tcPr>
          <w:p w14:paraId="5A8E1F91" w14:textId="77777777" w:rsidR="00490301" w:rsidRPr="003D2B60" w:rsidRDefault="00490301" w:rsidP="00926D6D">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195DEC1F" w14:textId="77777777" w:rsidR="00490301" w:rsidRPr="003D2B60" w:rsidRDefault="00490301" w:rsidP="00926D6D">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4338310F" w14:textId="77777777" w:rsidR="00490301" w:rsidRPr="003D2B60" w:rsidRDefault="00490301" w:rsidP="00926D6D">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5DBEF772" w14:textId="77777777" w:rsidR="00490301" w:rsidRPr="003D2B60" w:rsidRDefault="00490301" w:rsidP="00926D6D">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0227B8F1" w14:textId="77777777" w:rsidR="00490301" w:rsidRPr="003D2B60" w:rsidRDefault="00490301" w:rsidP="00926D6D">
            <w:pPr>
              <w:pStyle w:val="TableHeader"/>
              <w:jc w:val="center"/>
              <w:rPr>
                <w:rFonts w:cs="Arial"/>
                <w:color w:val="auto"/>
                <w:lang w:val="el-GR"/>
              </w:rPr>
            </w:pPr>
            <w:r>
              <w:rPr>
                <w:rFonts w:cs="Arial"/>
                <w:color w:val="auto"/>
                <w:lang w:val="el-GR"/>
              </w:rPr>
              <w:t>Αριθμός Αντιτύπων</w:t>
            </w:r>
          </w:p>
        </w:tc>
      </w:tr>
      <w:tr w:rsidR="00490301" w14:paraId="3920BED2" w14:textId="77777777" w:rsidTr="00926D6D">
        <w:trPr>
          <w:cantSplit/>
        </w:trPr>
        <w:tc>
          <w:tcPr>
            <w:tcW w:w="1001" w:type="pct"/>
            <w:tcBorders>
              <w:top w:val="single" w:sz="4" w:space="0" w:color="auto"/>
            </w:tcBorders>
          </w:tcPr>
          <w:p w14:paraId="0913497C" w14:textId="77777777" w:rsidR="00490301" w:rsidRDefault="00490301" w:rsidP="00926D6D">
            <w:pPr>
              <w:pStyle w:val="BalloonText"/>
              <w:rPr>
                <w:rStyle w:val="TableText"/>
              </w:rPr>
            </w:pPr>
          </w:p>
        </w:tc>
        <w:tc>
          <w:tcPr>
            <w:tcW w:w="1173" w:type="pct"/>
            <w:tcBorders>
              <w:top w:val="single" w:sz="4" w:space="0" w:color="auto"/>
            </w:tcBorders>
          </w:tcPr>
          <w:p w14:paraId="43F6D59D" w14:textId="77777777" w:rsidR="00490301" w:rsidRPr="003A1FF8" w:rsidRDefault="00490301" w:rsidP="00926D6D">
            <w:pPr>
              <w:rPr>
                <w:rStyle w:val="TableText"/>
              </w:rPr>
            </w:pPr>
          </w:p>
        </w:tc>
        <w:tc>
          <w:tcPr>
            <w:tcW w:w="1017" w:type="pct"/>
            <w:tcBorders>
              <w:top w:val="single" w:sz="4" w:space="0" w:color="auto"/>
            </w:tcBorders>
          </w:tcPr>
          <w:p w14:paraId="6F6DD162" w14:textId="77777777" w:rsidR="00490301" w:rsidRPr="003A1FF8" w:rsidRDefault="00490301" w:rsidP="00926D6D">
            <w:pPr>
              <w:rPr>
                <w:rStyle w:val="TableText"/>
              </w:rPr>
            </w:pPr>
          </w:p>
        </w:tc>
        <w:tc>
          <w:tcPr>
            <w:tcW w:w="1173" w:type="pct"/>
            <w:tcBorders>
              <w:top w:val="single" w:sz="4" w:space="0" w:color="auto"/>
            </w:tcBorders>
          </w:tcPr>
          <w:p w14:paraId="63068546" w14:textId="77777777" w:rsidR="00490301" w:rsidRDefault="00490301" w:rsidP="00926D6D">
            <w:pPr>
              <w:rPr>
                <w:rStyle w:val="TableText"/>
              </w:rPr>
            </w:pPr>
          </w:p>
        </w:tc>
        <w:tc>
          <w:tcPr>
            <w:tcW w:w="636" w:type="pct"/>
            <w:tcBorders>
              <w:top w:val="single" w:sz="4" w:space="0" w:color="auto"/>
            </w:tcBorders>
          </w:tcPr>
          <w:p w14:paraId="0C33C532" w14:textId="77777777" w:rsidR="00490301" w:rsidRDefault="00490301" w:rsidP="00926D6D">
            <w:pPr>
              <w:rPr>
                <w:rStyle w:val="TableText"/>
              </w:rPr>
            </w:pPr>
          </w:p>
        </w:tc>
      </w:tr>
      <w:tr w:rsidR="00490301" w14:paraId="283D0DE3" w14:textId="77777777" w:rsidTr="00926D6D">
        <w:trPr>
          <w:cantSplit/>
        </w:trPr>
        <w:tc>
          <w:tcPr>
            <w:tcW w:w="1001" w:type="pct"/>
          </w:tcPr>
          <w:p w14:paraId="384545D9" w14:textId="77777777" w:rsidR="00490301" w:rsidRDefault="00490301" w:rsidP="00926D6D">
            <w:pPr>
              <w:rPr>
                <w:rStyle w:val="TableText"/>
              </w:rPr>
            </w:pPr>
          </w:p>
        </w:tc>
        <w:tc>
          <w:tcPr>
            <w:tcW w:w="1173" w:type="pct"/>
          </w:tcPr>
          <w:p w14:paraId="54955B37" w14:textId="77777777" w:rsidR="00490301" w:rsidRDefault="00490301" w:rsidP="00926D6D">
            <w:pPr>
              <w:rPr>
                <w:rStyle w:val="TableText"/>
              </w:rPr>
            </w:pPr>
          </w:p>
        </w:tc>
        <w:tc>
          <w:tcPr>
            <w:tcW w:w="1017" w:type="pct"/>
          </w:tcPr>
          <w:p w14:paraId="00D92E77" w14:textId="77777777" w:rsidR="00490301" w:rsidRDefault="00490301" w:rsidP="00926D6D">
            <w:pPr>
              <w:rPr>
                <w:rStyle w:val="TableText"/>
              </w:rPr>
            </w:pPr>
          </w:p>
        </w:tc>
        <w:tc>
          <w:tcPr>
            <w:tcW w:w="1173" w:type="pct"/>
          </w:tcPr>
          <w:p w14:paraId="26D84AC6" w14:textId="77777777" w:rsidR="00490301" w:rsidRDefault="00490301" w:rsidP="00926D6D">
            <w:pPr>
              <w:rPr>
                <w:rStyle w:val="TableText"/>
              </w:rPr>
            </w:pPr>
          </w:p>
        </w:tc>
        <w:tc>
          <w:tcPr>
            <w:tcW w:w="636" w:type="pct"/>
          </w:tcPr>
          <w:p w14:paraId="52B9429B" w14:textId="77777777" w:rsidR="00490301" w:rsidRDefault="00490301" w:rsidP="00926D6D">
            <w:pPr>
              <w:rPr>
                <w:rStyle w:val="TableText"/>
              </w:rPr>
            </w:pPr>
          </w:p>
        </w:tc>
      </w:tr>
      <w:tr w:rsidR="00490301" w14:paraId="040A87F7" w14:textId="77777777" w:rsidTr="00926D6D">
        <w:trPr>
          <w:cantSplit/>
        </w:trPr>
        <w:tc>
          <w:tcPr>
            <w:tcW w:w="1001" w:type="pct"/>
          </w:tcPr>
          <w:p w14:paraId="494A89E4" w14:textId="77777777" w:rsidR="00490301" w:rsidRDefault="00490301" w:rsidP="00926D6D">
            <w:pPr>
              <w:pStyle w:val="Body"/>
              <w:ind w:left="0"/>
              <w:rPr>
                <w:rStyle w:val="TableText"/>
              </w:rPr>
            </w:pPr>
          </w:p>
        </w:tc>
        <w:tc>
          <w:tcPr>
            <w:tcW w:w="1173" w:type="pct"/>
          </w:tcPr>
          <w:p w14:paraId="4B98D428" w14:textId="77777777" w:rsidR="00490301" w:rsidRDefault="00490301" w:rsidP="00926D6D">
            <w:pPr>
              <w:pStyle w:val="BalloonText"/>
              <w:rPr>
                <w:rStyle w:val="TableText"/>
                <w:rFonts w:ascii="Arial" w:hAnsi="Arial" w:cs="Times New Roman"/>
                <w:szCs w:val="20"/>
              </w:rPr>
            </w:pPr>
          </w:p>
        </w:tc>
        <w:tc>
          <w:tcPr>
            <w:tcW w:w="1017" w:type="pct"/>
          </w:tcPr>
          <w:p w14:paraId="410FE4B0" w14:textId="77777777" w:rsidR="00490301" w:rsidRDefault="00490301" w:rsidP="00926D6D">
            <w:pPr>
              <w:rPr>
                <w:rStyle w:val="TableText"/>
              </w:rPr>
            </w:pPr>
          </w:p>
        </w:tc>
        <w:tc>
          <w:tcPr>
            <w:tcW w:w="1173" w:type="pct"/>
          </w:tcPr>
          <w:p w14:paraId="19C50BD5" w14:textId="77777777" w:rsidR="00490301" w:rsidRDefault="00490301" w:rsidP="00926D6D">
            <w:pPr>
              <w:rPr>
                <w:rStyle w:val="TableText"/>
              </w:rPr>
            </w:pPr>
          </w:p>
        </w:tc>
        <w:tc>
          <w:tcPr>
            <w:tcW w:w="636" w:type="pct"/>
          </w:tcPr>
          <w:p w14:paraId="3763A054" w14:textId="77777777" w:rsidR="00490301" w:rsidRDefault="00490301" w:rsidP="00926D6D">
            <w:pPr>
              <w:rPr>
                <w:rStyle w:val="TableText"/>
              </w:rPr>
            </w:pPr>
          </w:p>
        </w:tc>
      </w:tr>
    </w:tbl>
    <w:p w14:paraId="230ED338" w14:textId="77777777" w:rsidR="00490301" w:rsidRDefault="00490301" w:rsidP="00490301"/>
    <w:p w14:paraId="0AC9BF93" w14:textId="77777777" w:rsidR="00490301" w:rsidRDefault="00490301" w:rsidP="00490301">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490301" w14:paraId="71C71C7F" w14:textId="77777777" w:rsidTr="00926D6D">
        <w:tc>
          <w:tcPr>
            <w:tcW w:w="690" w:type="pct"/>
            <w:shd w:val="clear" w:color="auto" w:fill="D9D9D9"/>
            <w:vAlign w:val="center"/>
          </w:tcPr>
          <w:p w14:paraId="78C70EAA" w14:textId="77777777" w:rsidR="00490301" w:rsidRPr="00725219" w:rsidRDefault="00490301" w:rsidP="00926D6D">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078A8CAB" w14:textId="77777777" w:rsidR="00490301" w:rsidRPr="00725219" w:rsidRDefault="00490301" w:rsidP="00926D6D">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694327CD" w14:textId="77777777" w:rsidR="00490301" w:rsidRPr="00725219" w:rsidRDefault="00490301" w:rsidP="00926D6D">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505ADFB4" w14:textId="77777777" w:rsidR="00490301" w:rsidRPr="00725219" w:rsidRDefault="00490301" w:rsidP="00926D6D">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4944DC60" w14:textId="77777777" w:rsidR="00490301" w:rsidRPr="00725219" w:rsidRDefault="00490301" w:rsidP="00926D6D">
            <w:pPr>
              <w:pStyle w:val="TableHeader"/>
              <w:jc w:val="center"/>
              <w:rPr>
                <w:rFonts w:cs="Arial"/>
                <w:color w:val="auto"/>
                <w:lang w:val="el-GR"/>
              </w:rPr>
            </w:pPr>
            <w:r w:rsidRPr="00725219">
              <w:rPr>
                <w:rFonts w:cs="Arial"/>
                <w:color w:val="auto"/>
                <w:lang w:val="el-GR"/>
              </w:rPr>
              <w:t>Περιγραφή</w:t>
            </w:r>
          </w:p>
        </w:tc>
      </w:tr>
      <w:tr w:rsidR="00490301" w14:paraId="2E6AEA8E" w14:textId="77777777" w:rsidTr="00926D6D">
        <w:trPr>
          <w:trHeight w:val="382"/>
        </w:trPr>
        <w:tc>
          <w:tcPr>
            <w:tcW w:w="690" w:type="pct"/>
            <w:vAlign w:val="center"/>
          </w:tcPr>
          <w:p w14:paraId="7E9D3B3B" w14:textId="77777777" w:rsidR="00490301" w:rsidRPr="003D2B60" w:rsidRDefault="00490301" w:rsidP="00926D6D">
            <w:pPr>
              <w:spacing w:after="0"/>
              <w:rPr>
                <w:rFonts w:cs="Arial"/>
                <w:sz w:val="16"/>
                <w:szCs w:val="16"/>
              </w:rPr>
            </w:pPr>
          </w:p>
        </w:tc>
        <w:tc>
          <w:tcPr>
            <w:tcW w:w="470" w:type="pct"/>
            <w:vAlign w:val="center"/>
          </w:tcPr>
          <w:p w14:paraId="70F63374" w14:textId="77777777" w:rsidR="00490301" w:rsidRDefault="00490301" w:rsidP="00926D6D">
            <w:pPr>
              <w:spacing w:after="0"/>
              <w:rPr>
                <w:rFonts w:cs="Arial"/>
                <w:sz w:val="16"/>
                <w:szCs w:val="16"/>
              </w:rPr>
            </w:pPr>
          </w:p>
        </w:tc>
        <w:tc>
          <w:tcPr>
            <w:tcW w:w="1254" w:type="pct"/>
            <w:vAlign w:val="center"/>
          </w:tcPr>
          <w:p w14:paraId="3020CE12" w14:textId="77777777" w:rsidR="00490301" w:rsidRDefault="00490301" w:rsidP="00926D6D">
            <w:pPr>
              <w:pStyle w:val="BalloonText"/>
              <w:spacing w:before="0" w:after="0"/>
              <w:rPr>
                <w:rFonts w:ascii="Arial" w:hAnsi="Arial" w:cs="Arial"/>
              </w:rPr>
            </w:pPr>
          </w:p>
        </w:tc>
        <w:tc>
          <w:tcPr>
            <w:tcW w:w="1254" w:type="pct"/>
            <w:vAlign w:val="center"/>
          </w:tcPr>
          <w:p w14:paraId="758E55CA" w14:textId="77777777" w:rsidR="00490301" w:rsidRDefault="00490301" w:rsidP="00926D6D">
            <w:pPr>
              <w:spacing w:after="0"/>
              <w:rPr>
                <w:rFonts w:cs="Arial"/>
                <w:sz w:val="16"/>
                <w:szCs w:val="16"/>
              </w:rPr>
            </w:pPr>
          </w:p>
        </w:tc>
        <w:tc>
          <w:tcPr>
            <w:tcW w:w="1332" w:type="pct"/>
            <w:vAlign w:val="center"/>
          </w:tcPr>
          <w:p w14:paraId="707E0AA2" w14:textId="77777777" w:rsidR="00490301" w:rsidRPr="003D2B60" w:rsidRDefault="00490301" w:rsidP="00926D6D">
            <w:pPr>
              <w:spacing w:after="0"/>
              <w:rPr>
                <w:rFonts w:cs="Arial"/>
                <w:sz w:val="16"/>
                <w:szCs w:val="16"/>
              </w:rPr>
            </w:pPr>
          </w:p>
        </w:tc>
      </w:tr>
      <w:tr w:rsidR="00490301" w14:paraId="2230DA80" w14:textId="77777777" w:rsidTr="00926D6D">
        <w:trPr>
          <w:trHeight w:val="351"/>
        </w:trPr>
        <w:tc>
          <w:tcPr>
            <w:tcW w:w="690" w:type="pct"/>
            <w:vAlign w:val="center"/>
          </w:tcPr>
          <w:p w14:paraId="56B50D3F" w14:textId="77777777" w:rsidR="00490301" w:rsidRDefault="00490301" w:rsidP="00926D6D">
            <w:pPr>
              <w:spacing w:after="0"/>
              <w:rPr>
                <w:rFonts w:cs="Arial"/>
                <w:sz w:val="16"/>
                <w:szCs w:val="16"/>
              </w:rPr>
            </w:pPr>
          </w:p>
        </w:tc>
        <w:tc>
          <w:tcPr>
            <w:tcW w:w="470" w:type="pct"/>
            <w:vAlign w:val="center"/>
          </w:tcPr>
          <w:p w14:paraId="7ACA048C" w14:textId="77777777" w:rsidR="00490301" w:rsidRDefault="00490301" w:rsidP="00926D6D">
            <w:pPr>
              <w:spacing w:after="0"/>
              <w:rPr>
                <w:rFonts w:cs="Arial"/>
                <w:sz w:val="16"/>
                <w:szCs w:val="16"/>
              </w:rPr>
            </w:pPr>
          </w:p>
        </w:tc>
        <w:tc>
          <w:tcPr>
            <w:tcW w:w="1254" w:type="pct"/>
            <w:vAlign w:val="center"/>
          </w:tcPr>
          <w:p w14:paraId="331D66D2" w14:textId="77777777" w:rsidR="00490301" w:rsidRDefault="00490301" w:rsidP="00926D6D">
            <w:pPr>
              <w:spacing w:after="0"/>
              <w:rPr>
                <w:rFonts w:cs="Arial"/>
                <w:sz w:val="16"/>
                <w:szCs w:val="16"/>
              </w:rPr>
            </w:pPr>
          </w:p>
        </w:tc>
        <w:tc>
          <w:tcPr>
            <w:tcW w:w="1254" w:type="pct"/>
            <w:vAlign w:val="center"/>
          </w:tcPr>
          <w:p w14:paraId="09FE58CA" w14:textId="77777777" w:rsidR="00490301" w:rsidRDefault="00490301" w:rsidP="00926D6D">
            <w:pPr>
              <w:spacing w:after="0"/>
              <w:rPr>
                <w:rFonts w:cs="Arial"/>
                <w:sz w:val="16"/>
                <w:szCs w:val="16"/>
              </w:rPr>
            </w:pPr>
          </w:p>
        </w:tc>
        <w:tc>
          <w:tcPr>
            <w:tcW w:w="1332" w:type="pct"/>
            <w:vAlign w:val="center"/>
          </w:tcPr>
          <w:p w14:paraId="7DA0F055" w14:textId="77777777" w:rsidR="00490301" w:rsidRPr="003A1FF8" w:rsidRDefault="00490301" w:rsidP="00926D6D">
            <w:pPr>
              <w:spacing w:after="0"/>
              <w:rPr>
                <w:rFonts w:cs="Arial"/>
                <w:sz w:val="16"/>
                <w:szCs w:val="16"/>
              </w:rPr>
            </w:pPr>
          </w:p>
        </w:tc>
      </w:tr>
      <w:tr w:rsidR="00490301" w14:paraId="37705BF9" w14:textId="77777777" w:rsidTr="00926D6D">
        <w:trPr>
          <w:trHeight w:val="454"/>
        </w:trPr>
        <w:tc>
          <w:tcPr>
            <w:tcW w:w="690" w:type="pct"/>
            <w:vAlign w:val="center"/>
          </w:tcPr>
          <w:p w14:paraId="473B3073" w14:textId="77777777" w:rsidR="00490301" w:rsidRDefault="00490301" w:rsidP="00926D6D">
            <w:pPr>
              <w:spacing w:after="0"/>
              <w:rPr>
                <w:rFonts w:cs="Arial"/>
                <w:sz w:val="16"/>
                <w:szCs w:val="16"/>
              </w:rPr>
            </w:pPr>
          </w:p>
        </w:tc>
        <w:tc>
          <w:tcPr>
            <w:tcW w:w="470" w:type="pct"/>
            <w:vAlign w:val="center"/>
          </w:tcPr>
          <w:p w14:paraId="44BE7E59" w14:textId="77777777" w:rsidR="00490301" w:rsidRDefault="00490301" w:rsidP="00926D6D">
            <w:pPr>
              <w:spacing w:after="0"/>
              <w:rPr>
                <w:rFonts w:cs="Arial"/>
                <w:sz w:val="16"/>
                <w:szCs w:val="16"/>
              </w:rPr>
            </w:pPr>
          </w:p>
        </w:tc>
        <w:tc>
          <w:tcPr>
            <w:tcW w:w="1254" w:type="pct"/>
            <w:vAlign w:val="center"/>
          </w:tcPr>
          <w:p w14:paraId="5B01FC9D" w14:textId="77777777" w:rsidR="00490301" w:rsidRPr="00F47ECF" w:rsidRDefault="00490301" w:rsidP="00926D6D">
            <w:pPr>
              <w:pStyle w:val="BalloonText"/>
              <w:spacing w:before="0" w:after="0"/>
              <w:rPr>
                <w:rFonts w:ascii="Arial" w:hAnsi="Arial"/>
                <w:lang w:val="el-GR"/>
              </w:rPr>
            </w:pPr>
          </w:p>
        </w:tc>
        <w:tc>
          <w:tcPr>
            <w:tcW w:w="1254" w:type="pct"/>
            <w:vAlign w:val="center"/>
          </w:tcPr>
          <w:p w14:paraId="7644FC88" w14:textId="77777777" w:rsidR="00490301" w:rsidRDefault="00490301" w:rsidP="00926D6D">
            <w:pPr>
              <w:spacing w:after="0"/>
              <w:rPr>
                <w:rFonts w:cs="Arial"/>
                <w:sz w:val="16"/>
                <w:szCs w:val="16"/>
              </w:rPr>
            </w:pPr>
          </w:p>
        </w:tc>
        <w:tc>
          <w:tcPr>
            <w:tcW w:w="1332" w:type="pct"/>
            <w:vAlign w:val="center"/>
          </w:tcPr>
          <w:p w14:paraId="4F98E404" w14:textId="77777777" w:rsidR="00490301" w:rsidRDefault="00490301" w:rsidP="00926D6D">
            <w:pPr>
              <w:spacing w:after="0"/>
              <w:rPr>
                <w:rFonts w:cs="Arial"/>
                <w:sz w:val="16"/>
                <w:szCs w:val="16"/>
              </w:rPr>
            </w:pPr>
          </w:p>
        </w:tc>
      </w:tr>
    </w:tbl>
    <w:p w14:paraId="6C853639" w14:textId="77777777" w:rsidR="00490301" w:rsidRDefault="00490301" w:rsidP="00490301"/>
    <w:p w14:paraId="4D7E0F95" w14:textId="77777777" w:rsidR="00490301" w:rsidRDefault="00490301" w:rsidP="00490301">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490301" w14:paraId="53596967" w14:textId="77777777" w:rsidTr="00926D6D">
        <w:trPr>
          <w:cantSplit/>
        </w:trPr>
        <w:tc>
          <w:tcPr>
            <w:tcW w:w="298" w:type="pct"/>
            <w:shd w:val="clear" w:color="auto" w:fill="E0E0E0"/>
            <w:vAlign w:val="center"/>
          </w:tcPr>
          <w:p w14:paraId="7828B01A" w14:textId="77777777" w:rsidR="00490301" w:rsidRPr="00725219" w:rsidRDefault="00490301" w:rsidP="00926D6D">
            <w:pPr>
              <w:jc w:val="center"/>
              <w:rPr>
                <w:rFonts w:cs="Arial"/>
                <w:b/>
                <w:sz w:val="16"/>
                <w:szCs w:val="16"/>
              </w:rPr>
            </w:pPr>
            <w:r>
              <w:rPr>
                <w:rFonts w:cs="Arial"/>
                <w:b/>
                <w:sz w:val="16"/>
                <w:szCs w:val="16"/>
              </w:rPr>
              <w:t>Αρ.</w:t>
            </w:r>
          </w:p>
        </w:tc>
        <w:tc>
          <w:tcPr>
            <w:tcW w:w="3370" w:type="pct"/>
            <w:shd w:val="clear" w:color="auto" w:fill="E0E0E0"/>
            <w:vAlign w:val="center"/>
          </w:tcPr>
          <w:p w14:paraId="4BF8C1A4" w14:textId="77777777" w:rsidR="00490301" w:rsidRPr="00725219" w:rsidRDefault="00490301" w:rsidP="00926D6D">
            <w:pPr>
              <w:jc w:val="center"/>
              <w:rPr>
                <w:rFonts w:cs="Arial"/>
                <w:b/>
                <w:sz w:val="16"/>
                <w:szCs w:val="16"/>
              </w:rPr>
            </w:pPr>
          </w:p>
        </w:tc>
        <w:tc>
          <w:tcPr>
            <w:tcW w:w="1332" w:type="pct"/>
            <w:shd w:val="clear" w:color="auto" w:fill="E0E0E0"/>
            <w:vAlign w:val="center"/>
          </w:tcPr>
          <w:p w14:paraId="21299582" w14:textId="77777777" w:rsidR="00490301" w:rsidRDefault="00490301" w:rsidP="00926D6D">
            <w:pPr>
              <w:jc w:val="center"/>
              <w:rPr>
                <w:rFonts w:cs="Arial"/>
                <w:b/>
                <w:sz w:val="16"/>
                <w:szCs w:val="16"/>
              </w:rPr>
            </w:pPr>
            <w:r>
              <w:rPr>
                <w:rFonts w:cs="Arial"/>
                <w:b/>
                <w:sz w:val="16"/>
                <w:szCs w:val="16"/>
              </w:rPr>
              <w:t>Αναφορά Εγγράφου</w:t>
            </w:r>
          </w:p>
        </w:tc>
      </w:tr>
      <w:tr w:rsidR="00490301" w14:paraId="2D505C4B" w14:textId="77777777" w:rsidTr="00926D6D">
        <w:trPr>
          <w:cantSplit/>
          <w:trHeight w:val="567"/>
        </w:trPr>
        <w:tc>
          <w:tcPr>
            <w:tcW w:w="298" w:type="pct"/>
            <w:vAlign w:val="center"/>
          </w:tcPr>
          <w:p w14:paraId="282D71B5" w14:textId="77777777" w:rsidR="00490301" w:rsidRDefault="00490301" w:rsidP="00926D6D">
            <w:pPr>
              <w:spacing w:after="0"/>
              <w:jc w:val="center"/>
              <w:rPr>
                <w:rStyle w:val="TableText"/>
                <w:rFonts w:cs="Arial"/>
              </w:rPr>
            </w:pPr>
            <w:r>
              <w:rPr>
                <w:rStyle w:val="TableText"/>
                <w:rFonts w:cs="Arial"/>
              </w:rPr>
              <w:t>1</w:t>
            </w:r>
          </w:p>
        </w:tc>
        <w:tc>
          <w:tcPr>
            <w:tcW w:w="3370" w:type="pct"/>
            <w:vAlign w:val="center"/>
          </w:tcPr>
          <w:p w14:paraId="726FE5B2" w14:textId="77777777" w:rsidR="00490301" w:rsidRPr="00C440EA" w:rsidRDefault="00490301" w:rsidP="00926D6D">
            <w:pPr>
              <w:pStyle w:val="BalloonText"/>
              <w:spacing w:before="0" w:after="0"/>
              <w:rPr>
                <w:rStyle w:val="TableText"/>
                <w:rFonts w:ascii="Arial" w:hAnsi="Arial" w:cs="Arial"/>
                <w:lang w:val="el-GR"/>
              </w:rPr>
            </w:pPr>
          </w:p>
        </w:tc>
        <w:tc>
          <w:tcPr>
            <w:tcW w:w="1332" w:type="pct"/>
            <w:vAlign w:val="center"/>
          </w:tcPr>
          <w:p w14:paraId="49CBDFAA" w14:textId="77777777" w:rsidR="00490301" w:rsidRDefault="00490301" w:rsidP="00926D6D">
            <w:pPr>
              <w:spacing w:after="0"/>
              <w:jc w:val="center"/>
              <w:rPr>
                <w:rStyle w:val="TableText"/>
                <w:rFonts w:cs="Arial"/>
              </w:rPr>
            </w:pPr>
          </w:p>
        </w:tc>
      </w:tr>
      <w:tr w:rsidR="00490301" w14:paraId="61256085" w14:textId="77777777" w:rsidTr="00926D6D">
        <w:trPr>
          <w:cantSplit/>
          <w:trHeight w:val="567"/>
        </w:trPr>
        <w:tc>
          <w:tcPr>
            <w:tcW w:w="298" w:type="pct"/>
            <w:vAlign w:val="center"/>
          </w:tcPr>
          <w:p w14:paraId="7EF1736C" w14:textId="77777777" w:rsidR="00490301" w:rsidRDefault="00490301" w:rsidP="00926D6D">
            <w:pPr>
              <w:spacing w:after="0"/>
              <w:jc w:val="center"/>
              <w:rPr>
                <w:rStyle w:val="TableText"/>
                <w:rFonts w:cs="Arial"/>
              </w:rPr>
            </w:pPr>
            <w:r>
              <w:rPr>
                <w:rStyle w:val="TableText"/>
                <w:rFonts w:cs="Arial"/>
              </w:rPr>
              <w:t>2</w:t>
            </w:r>
          </w:p>
        </w:tc>
        <w:tc>
          <w:tcPr>
            <w:tcW w:w="3370" w:type="pct"/>
            <w:vAlign w:val="center"/>
          </w:tcPr>
          <w:p w14:paraId="0FE5EFB2" w14:textId="77777777" w:rsidR="00490301" w:rsidRPr="00A15DC8" w:rsidRDefault="00490301" w:rsidP="00926D6D">
            <w:pPr>
              <w:pStyle w:val="BalloonText"/>
              <w:spacing w:before="0" w:after="0"/>
              <w:rPr>
                <w:rStyle w:val="TableText"/>
                <w:rFonts w:cs="Arial"/>
                <w:lang w:val="el-GR"/>
              </w:rPr>
            </w:pPr>
          </w:p>
        </w:tc>
        <w:tc>
          <w:tcPr>
            <w:tcW w:w="1332" w:type="pct"/>
            <w:vAlign w:val="center"/>
          </w:tcPr>
          <w:p w14:paraId="03294414" w14:textId="77777777" w:rsidR="00490301" w:rsidRPr="00517BF4" w:rsidRDefault="00490301" w:rsidP="00926D6D">
            <w:pPr>
              <w:spacing w:after="0"/>
              <w:jc w:val="center"/>
              <w:rPr>
                <w:rStyle w:val="TableText"/>
                <w:rFonts w:cs="Arial"/>
              </w:rPr>
            </w:pPr>
          </w:p>
        </w:tc>
      </w:tr>
      <w:tr w:rsidR="00490301" w14:paraId="1B41AA7F" w14:textId="77777777" w:rsidTr="00926D6D">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1F4C36E" w14:textId="77777777" w:rsidR="00490301" w:rsidRPr="00D85D88" w:rsidRDefault="00490301" w:rsidP="00926D6D">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55FA4021" w14:textId="77777777" w:rsidR="00490301" w:rsidRPr="00D85D88" w:rsidRDefault="00490301" w:rsidP="00926D6D">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7C7B24DA" w14:textId="77777777" w:rsidR="00490301" w:rsidRPr="00D85D88" w:rsidRDefault="00490301" w:rsidP="00926D6D">
            <w:pPr>
              <w:spacing w:after="120"/>
              <w:jc w:val="center"/>
              <w:rPr>
                <w:rStyle w:val="TableText"/>
                <w:rFonts w:cs="Arial"/>
              </w:rPr>
            </w:pPr>
          </w:p>
        </w:tc>
      </w:tr>
    </w:tbl>
    <w:p w14:paraId="413681CF" w14:textId="77777777" w:rsidR="00490301" w:rsidRDefault="00490301" w:rsidP="00490301"/>
    <w:p w14:paraId="631EBA77" w14:textId="77777777" w:rsidR="00490301" w:rsidRPr="00271F43" w:rsidRDefault="00490301" w:rsidP="00490301">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490301" w14:paraId="77AA2389" w14:textId="77777777" w:rsidTr="00926D6D">
        <w:trPr>
          <w:cantSplit/>
        </w:trPr>
        <w:tc>
          <w:tcPr>
            <w:tcW w:w="298" w:type="pct"/>
            <w:shd w:val="clear" w:color="auto" w:fill="E0E0E0"/>
            <w:vAlign w:val="center"/>
          </w:tcPr>
          <w:p w14:paraId="2CE44006" w14:textId="77777777" w:rsidR="00490301" w:rsidRPr="00725219" w:rsidRDefault="00490301" w:rsidP="00926D6D">
            <w:pPr>
              <w:jc w:val="center"/>
              <w:rPr>
                <w:rFonts w:cs="Arial"/>
                <w:b/>
                <w:sz w:val="16"/>
                <w:szCs w:val="16"/>
              </w:rPr>
            </w:pPr>
            <w:r>
              <w:rPr>
                <w:rFonts w:cs="Arial"/>
                <w:b/>
                <w:sz w:val="16"/>
                <w:szCs w:val="16"/>
              </w:rPr>
              <w:t>Αρ.</w:t>
            </w:r>
          </w:p>
        </w:tc>
        <w:tc>
          <w:tcPr>
            <w:tcW w:w="4702" w:type="pct"/>
            <w:shd w:val="clear" w:color="auto" w:fill="E0E0E0"/>
            <w:vAlign w:val="center"/>
          </w:tcPr>
          <w:p w14:paraId="4B78E305" w14:textId="77777777" w:rsidR="00490301" w:rsidRPr="00725219" w:rsidRDefault="00490301" w:rsidP="00926D6D">
            <w:pPr>
              <w:jc w:val="center"/>
              <w:rPr>
                <w:rFonts w:cs="Arial"/>
                <w:b/>
                <w:sz w:val="16"/>
                <w:szCs w:val="16"/>
              </w:rPr>
            </w:pPr>
            <w:r>
              <w:rPr>
                <w:rFonts w:cs="Arial"/>
                <w:b/>
                <w:sz w:val="16"/>
                <w:szCs w:val="16"/>
              </w:rPr>
              <w:t>Αναφορά</w:t>
            </w:r>
          </w:p>
        </w:tc>
      </w:tr>
      <w:tr w:rsidR="00490301" w:rsidRPr="00BF6590" w14:paraId="631F81B8" w14:textId="77777777" w:rsidTr="00926D6D">
        <w:trPr>
          <w:cantSplit/>
        </w:trPr>
        <w:tc>
          <w:tcPr>
            <w:tcW w:w="298" w:type="pct"/>
          </w:tcPr>
          <w:p w14:paraId="55222E1D" w14:textId="77777777" w:rsidR="00490301" w:rsidRDefault="00490301" w:rsidP="00926D6D">
            <w:pPr>
              <w:rPr>
                <w:rStyle w:val="TableText"/>
              </w:rPr>
            </w:pPr>
            <w:r>
              <w:rPr>
                <w:rStyle w:val="TableText"/>
              </w:rPr>
              <w:t>1</w:t>
            </w:r>
          </w:p>
        </w:tc>
        <w:tc>
          <w:tcPr>
            <w:tcW w:w="4702" w:type="pct"/>
          </w:tcPr>
          <w:p w14:paraId="1B4FE561" w14:textId="77777777" w:rsidR="00490301" w:rsidRPr="00BF6590" w:rsidRDefault="00490301" w:rsidP="00926D6D">
            <w:pPr>
              <w:rPr>
                <w:rStyle w:val="TableText"/>
              </w:rPr>
            </w:pPr>
          </w:p>
        </w:tc>
      </w:tr>
      <w:tr w:rsidR="00490301" w:rsidRPr="00F8163A" w14:paraId="45EDFE50" w14:textId="77777777" w:rsidTr="00926D6D">
        <w:trPr>
          <w:cantSplit/>
        </w:trPr>
        <w:tc>
          <w:tcPr>
            <w:tcW w:w="298" w:type="pct"/>
          </w:tcPr>
          <w:p w14:paraId="4AC0549F" w14:textId="77777777" w:rsidR="00490301" w:rsidRDefault="00490301" w:rsidP="00926D6D">
            <w:pPr>
              <w:rPr>
                <w:rStyle w:val="TableText"/>
              </w:rPr>
            </w:pPr>
            <w:r>
              <w:rPr>
                <w:rStyle w:val="TableText"/>
              </w:rPr>
              <w:t>2</w:t>
            </w:r>
          </w:p>
        </w:tc>
        <w:tc>
          <w:tcPr>
            <w:tcW w:w="4702" w:type="pct"/>
          </w:tcPr>
          <w:p w14:paraId="4F7B3D5D" w14:textId="77777777" w:rsidR="00490301" w:rsidRPr="00F8163A" w:rsidRDefault="00490301" w:rsidP="00926D6D">
            <w:pPr>
              <w:rPr>
                <w:rStyle w:val="TableText"/>
              </w:rPr>
            </w:pPr>
          </w:p>
        </w:tc>
      </w:tr>
      <w:tr w:rsidR="00490301" w:rsidRPr="00F8163A" w14:paraId="15C0D85C" w14:textId="77777777" w:rsidTr="00926D6D">
        <w:trPr>
          <w:cantSplit/>
        </w:trPr>
        <w:tc>
          <w:tcPr>
            <w:tcW w:w="298" w:type="pct"/>
            <w:tcBorders>
              <w:top w:val="single" w:sz="4" w:space="0" w:color="auto"/>
              <w:left w:val="single" w:sz="4" w:space="0" w:color="auto"/>
              <w:bottom w:val="single" w:sz="4" w:space="0" w:color="auto"/>
              <w:right w:val="single" w:sz="4" w:space="0" w:color="auto"/>
            </w:tcBorders>
          </w:tcPr>
          <w:p w14:paraId="5642219F" w14:textId="77777777" w:rsidR="00490301" w:rsidRDefault="00490301" w:rsidP="00926D6D">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4210B371" w14:textId="77777777" w:rsidR="00490301" w:rsidRPr="00F8163A" w:rsidRDefault="00490301" w:rsidP="00926D6D">
            <w:pPr>
              <w:rPr>
                <w:rStyle w:val="TableText"/>
              </w:rPr>
            </w:pPr>
          </w:p>
        </w:tc>
      </w:tr>
    </w:tbl>
    <w:p w14:paraId="223900E3" w14:textId="77777777" w:rsidR="00490301" w:rsidRPr="00F47ECF" w:rsidRDefault="00490301" w:rsidP="00490301"/>
    <w:p w14:paraId="7FE3D888" w14:textId="77777777" w:rsidR="00490301" w:rsidRPr="00287D26" w:rsidRDefault="00490301" w:rsidP="00490301">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62F6D1F7" w14:textId="77777777" w:rsidR="00490301" w:rsidRDefault="00490301" w:rsidP="00490301">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490301" w14:paraId="6873D0DA" w14:textId="77777777" w:rsidTr="00926D6D">
        <w:trPr>
          <w:tblHeader/>
        </w:trPr>
        <w:tc>
          <w:tcPr>
            <w:tcW w:w="1082" w:type="pct"/>
            <w:tcBorders>
              <w:top w:val="single" w:sz="12" w:space="0" w:color="auto"/>
              <w:bottom w:val="single" w:sz="4" w:space="0" w:color="auto"/>
            </w:tcBorders>
            <w:shd w:val="clear" w:color="auto" w:fill="E0E0E0"/>
            <w:vAlign w:val="center"/>
          </w:tcPr>
          <w:p w14:paraId="31E1D49C" w14:textId="77777777" w:rsidR="00490301" w:rsidRPr="00725219" w:rsidRDefault="00490301" w:rsidP="00926D6D">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3FA64362" w14:textId="77777777" w:rsidR="00490301" w:rsidRPr="00725219" w:rsidRDefault="00490301" w:rsidP="00926D6D">
            <w:pPr>
              <w:pStyle w:val="TableHeader"/>
              <w:jc w:val="center"/>
              <w:rPr>
                <w:color w:val="auto"/>
                <w:lang w:val="el-GR"/>
              </w:rPr>
            </w:pPr>
            <w:r>
              <w:rPr>
                <w:color w:val="auto"/>
                <w:lang w:val="el-GR"/>
              </w:rPr>
              <w:t>Περιγραφή</w:t>
            </w:r>
          </w:p>
        </w:tc>
      </w:tr>
      <w:tr w:rsidR="00490301" w14:paraId="02EABBA3" w14:textId="77777777" w:rsidTr="00926D6D">
        <w:trPr>
          <w:cantSplit/>
        </w:trPr>
        <w:tc>
          <w:tcPr>
            <w:tcW w:w="1082" w:type="pct"/>
            <w:tcBorders>
              <w:top w:val="single" w:sz="4" w:space="0" w:color="auto"/>
            </w:tcBorders>
            <w:vAlign w:val="bottom"/>
          </w:tcPr>
          <w:p w14:paraId="3E203B9F" w14:textId="77777777" w:rsidR="00490301" w:rsidRPr="00725219" w:rsidRDefault="00490301" w:rsidP="00926D6D">
            <w:pPr>
              <w:pStyle w:val="Body"/>
              <w:spacing w:before="0" w:after="0"/>
              <w:ind w:left="0"/>
              <w:rPr>
                <w:rStyle w:val="TableText"/>
                <w:rFonts w:cs="Arial"/>
                <w:lang w:val="el-GR"/>
              </w:rPr>
            </w:pPr>
          </w:p>
        </w:tc>
        <w:tc>
          <w:tcPr>
            <w:tcW w:w="3918" w:type="pct"/>
            <w:tcBorders>
              <w:top w:val="single" w:sz="4" w:space="0" w:color="auto"/>
            </w:tcBorders>
            <w:vAlign w:val="bottom"/>
          </w:tcPr>
          <w:p w14:paraId="759C2956" w14:textId="77777777" w:rsidR="00490301" w:rsidRDefault="00490301" w:rsidP="00926D6D">
            <w:pPr>
              <w:pStyle w:val="Body"/>
              <w:spacing w:before="0" w:after="0"/>
              <w:ind w:left="0"/>
              <w:jc w:val="both"/>
              <w:rPr>
                <w:rStyle w:val="TableText"/>
                <w:rFonts w:cs="Arial"/>
              </w:rPr>
            </w:pPr>
          </w:p>
        </w:tc>
      </w:tr>
      <w:tr w:rsidR="00490301" w14:paraId="2B58BA27" w14:textId="77777777" w:rsidTr="00926D6D">
        <w:trPr>
          <w:cantSplit/>
        </w:trPr>
        <w:tc>
          <w:tcPr>
            <w:tcW w:w="1082" w:type="pct"/>
            <w:vAlign w:val="bottom"/>
          </w:tcPr>
          <w:p w14:paraId="022D0534" w14:textId="77777777" w:rsidR="00490301" w:rsidRPr="00725219" w:rsidRDefault="00490301" w:rsidP="00926D6D">
            <w:pPr>
              <w:pStyle w:val="BalloonText"/>
              <w:spacing w:before="0" w:after="0"/>
              <w:rPr>
                <w:rStyle w:val="TableText"/>
                <w:rFonts w:ascii="Arial" w:hAnsi="Arial" w:cs="Arial"/>
                <w:szCs w:val="20"/>
                <w:lang w:val="el-GR"/>
              </w:rPr>
            </w:pPr>
          </w:p>
        </w:tc>
        <w:tc>
          <w:tcPr>
            <w:tcW w:w="3918" w:type="pct"/>
            <w:vAlign w:val="bottom"/>
          </w:tcPr>
          <w:p w14:paraId="142D5D15" w14:textId="77777777" w:rsidR="00490301" w:rsidRDefault="00490301" w:rsidP="00926D6D">
            <w:pPr>
              <w:spacing w:after="0"/>
              <w:jc w:val="both"/>
              <w:rPr>
                <w:rStyle w:val="TableText"/>
                <w:rFonts w:cs="Arial"/>
              </w:rPr>
            </w:pPr>
          </w:p>
        </w:tc>
      </w:tr>
      <w:tr w:rsidR="00490301" w14:paraId="0F2DF8DB" w14:textId="77777777" w:rsidTr="00926D6D">
        <w:trPr>
          <w:cantSplit/>
        </w:trPr>
        <w:tc>
          <w:tcPr>
            <w:tcW w:w="1082" w:type="pct"/>
            <w:vAlign w:val="bottom"/>
          </w:tcPr>
          <w:p w14:paraId="05EA3FFC" w14:textId="77777777" w:rsidR="00490301" w:rsidRPr="00725219" w:rsidRDefault="00490301" w:rsidP="00926D6D">
            <w:pPr>
              <w:spacing w:after="0"/>
              <w:rPr>
                <w:rStyle w:val="TableText"/>
                <w:rFonts w:cs="Arial"/>
              </w:rPr>
            </w:pPr>
          </w:p>
        </w:tc>
        <w:tc>
          <w:tcPr>
            <w:tcW w:w="3918" w:type="pct"/>
            <w:vAlign w:val="bottom"/>
          </w:tcPr>
          <w:p w14:paraId="06A55156" w14:textId="77777777" w:rsidR="00490301" w:rsidRDefault="00490301" w:rsidP="00926D6D">
            <w:pPr>
              <w:spacing w:after="0"/>
              <w:jc w:val="both"/>
              <w:rPr>
                <w:rStyle w:val="TableText"/>
                <w:rFonts w:cs="Arial"/>
              </w:rPr>
            </w:pPr>
          </w:p>
        </w:tc>
      </w:tr>
    </w:tbl>
    <w:p w14:paraId="20445FB9" w14:textId="77777777" w:rsidR="00A2401D" w:rsidRDefault="006926B9">
      <w:r>
        <w:br w:type="page"/>
      </w:r>
    </w:p>
    <w:p w14:paraId="7A18FB85" w14:textId="0B477C1D" w:rsidR="00A2401D" w:rsidRPr="001577A2" w:rsidRDefault="006926B9" w:rsidP="001577A2">
      <w:pPr>
        <w:keepNext/>
        <w:keepLines/>
        <w:pBdr>
          <w:top w:val="nil"/>
          <w:left w:val="nil"/>
          <w:bottom w:val="nil"/>
          <w:right w:val="nil"/>
          <w:between w:val="nil"/>
        </w:pBdr>
        <w:spacing w:before="240" w:after="0"/>
        <w:rPr>
          <w:color w:val="2F5496"/>
          <w:sz w:val="32"/>
        </w:rPr>
      </w:pPr>
      <w:r w:rsidRPr="001577A2">
        <w:rPr>
          <w:color w:val="2F5496"/>
          <w:sz w:val="32"/>
        </w:rPr>
        <w:t>Πίνακας Περιεχομένων</w:t>
      </w:r>
    </w:p>
    <w:sdt>
      <w:sdtPr>
        <w:id w:val="1345510318"/>
        <w:docPartObj>
          <w:docPartGallery w:val="Table of Contents"/>
          <w:docPartUnique/>
        </w:docPartObj>
      </w:sdtPr>
      <w:sdtEndPr/>
      <w:sdtContent>
        <w:p w14:paraId="6EA97B04" w14:textId="2D06036B" w:rsidR="007452D9" w:rsidRDefault="006926B9">
          <w:pPr>
            <w:pStyle w:val="TOC1"/>
            <w:tabs>
              <w:tab w:val="left" w:pos="440"/>
              <w:tab w:val="right" w:leader="dot" w:pos="8296"/>
            </w:tabs>
            <w:rPr>
              <w:rFonts w:asciiTheme="minorHAnsi" w:eastAsiaTheme="minorEastAsia" w:hAnsiTheme="minorHAnsi" w:cstheme="minorBidi"/>
              <w:noProof/>
              <w:lang w:val="en-GB"/>
            </w:rPr>
          </w:pPr>
          <w:r>
            <w:fldChar w:fldCharType="begin"/>
          </w:r>
          <w:r>
            <w:instrText xml:space="preserve"> TOC \h \u \z \t "Heading 1,1,Heading 2,2,Heading 3,3,"</w:instrText>
          </w:r>
          <w:r>
            <w:fldChar w:fldCharType="separate"/>
          </w:r>
          <w:hyperlink w:anchor="_Toc158631237" w:history="1">
            <w:r w:rsidR="007452D9" w:rsidRPr="003A0BAF">
              <w:rPr>
                <w:rStyle w:val="Hyperlink"/>
                <w:noProof/>
              </w:rPr>
              <w:t>1.</w:t>
            </w:r>
            <w:r w:rsidR="007452D9">
              <w:rPr>
                <w:rFonts w:asciiTheme="minorHAnsi" w:eastAsiaTheme="minorEastAsia" w:hAnsiTheme="minorHAnsi" w:cstheme="minorBidi"/>
                <w:noProof/>
                <w:lang w:val="en-GB"/>
              </w:rPr>
              <w:tab/>
            </w:r>
            <w:r w:rsidR="007452D9" w:rsidRPr="003A0BAF">
              <w:rPr>
                <w:rStyle w:val="Hyperlink"/>
                <w:noProof/>
              </w:rPr>
              <w:t>Στόχος Πολιτικής</w:t>
            </w:r>
            <w:r w:rsidR="007452D9">
              <w:rPr>
                <w:noProof/>
                <w:webHidden/>
              </w:rPr>
              <w:tab/>
            </w:r>
            <w:r w:rsidR="007452D9">
              <w:rPr>
                <w:noProof/>
                <w:webHidden/>
              </w:rPr>
              <w:fldChar w:fldCharType="begin"/>
            </w:r>
            <w:r w:rsidR="007452D9">
              <w:rPr>
                <w:noProof/>
                <w:webHidden/>
              </w:rPr>
              <w:instrText xml:space="preserve"> PAGEREF _Toc158631237 \h </w:instrText>
            </w:r>
            <w:r w:rsidR="007452D9">
              <w:rPr>
                <w:noProof/>
                <w:webHidden/>
              </w:rPr>
            </w:r>
            <w:r w:rsidR="007452D9">
              <w:rPr>
                <w:noProof/>
                <w:webHidden/>
              </w:rPr>
              <w:fldChar w:fldCharType="separate"/>
            </w:r>
            <w:r w:rsidR="007452D9">
              <w:rPr>
                <w:noProof/>
                <w:webHidden/>
              </w:rPr>
              <w:t>4</w:t>
            </w:r>
            <w:r w:rsidR="007452D9">
              <w:rPr>
                <w:noProof/>
                <w:webHidden/>
              </w:rPr>
              <w:fldChar w:fldCharType="end"/>
            </w:r>
          </w:hyperlink>
        </w:p>
        <w:p w14:paraId="76E14C40" w14:textId="0F1DDC05" w:rsidR="007452D9" w:rsidRDefault="007452D9">
          <w:pPr>
            <w:pStyle w:val="TOC1"/>
            <w:tabs>
              <w:tab w:val="left" w:pos="440"/>
              <w:tab w:val="right" w:leader="dot" w:pos="8296"/>
            </w:tabs>
            <w:rPr>
              <w:rFonts w:asciiTheme="minorHAnsi" w:eastAsiaTheme="minorEastAsia" w:hAnsiTheme="minorHAnsi" w:cstheme="minorBidi"/>
              <w:noProof/>
              <w:lang w:val="en-GB"/>
            </w:rPr>
          </w:pPr>
          <w:hyperlink w:anchor="_Toc158631238" w:history="1">
            <w:r w:rsidRPr="003A0BAF">
              <w:rPr>
                <w:rStyle w:val="Hyperlink"/>
                <w:noProof/>
              </w:rPr>
              <w:t>2.</w:t>
            </w:r>
            <w:r>
              <w:rPr>
                <w:rFonts w:asciiTheme="minorHAnsi" w:eastAsiaTheme="minorEastAsia" w:hAnsiTheme="minorHAnsi" w:cstheme="minorBidi"/>
                <w:noProof/>
                <w:lang w:val="en-GB"/>
              </w:rPr>
              <w:tab/>
            </w:r>
            <w:r w:rsidRPr="003A0BAF">
              <w:rPr>
                <w:rStyle w:val="Hyperlink"/>
                <w:noProof/>
              </w:rPr>
              <w:t>Διαδικασίες</w:t>
            </w:r>
            <w:r>
              <w:rPr>
                <w:noProof/>
                <w:webHidden/>
              </w:rPr>
              <w:tab/>
            </w:r>
            <w:r>
              <w:rPr>
                <w:noProof/>
                <w:webHidden/>
              </w:rPr>
              <w:fldChar w:fldCharType="begin"/>
            </w:r>
            <w:r>
              <w:rPr>
                <w:noProof/>
                <w:webHidden/>
              </w:rPr>
              <w:instrText xml:space="preserve"> PAGEREF _Toc158631238 \h </w:instrText>
            </w:r>
            <w:r>
              <w:rPr>
                <w:noProof/>
                <w:webHidden/>
              </w:rPr>
            </w:r>
            <w:r>
              <w:rPr>
                <w:noProof/>
                <w:webHidden/>
              </w:rPr>
              <w:fldChar w:fldCharType="separate"/>
            </w:r>
            <w:r>
              <w:rPr>
                <w:noProof/>
                <w:webHidden/>
              </w:rPr>
              <w:t>4</w:t>
            </w:r>
            <w:r>
              <w:rPr>
                <w:noProof/>
                <w:webHidden/>
              </w:rPr>
              <w:fldChar w:fldCharType="end"/>
            </w:r>
          </w:hyperlink>
        </w:p>
        <w:p w14:paraId="3C372092" w14:textId="0588CADA" w:rsidR="007452D9" w:rsidRDefault="007452D9">
          <w:pPr>
            <w:pStyle w:val="TOC1"/>
            <w:tabs>
              <w:tab w:val="left" w:pos="440"/>
              <w:tab w:val="right" w:leader="dot" w:pos="8296"/>
            </w:tabs>
            <w:rPr>
              <w:rFonts w:asciiTheme="minorHAnsi" w:eastAsiaTheme="minorEastAsia" w:hAnsiTheme="minorHAnsi" w:cstheme="minorBidi"/>
              <w:noProof/>
              <w:lang w:val="en-GB"/>
            </w:rPr>
          </w:pPr>
          <w:hyperlink w:anchor="_Toc158631239" w:history="1">
            <w:r w:rsidRPr="003A0BAF">
              <w:rPr>
                <w:rStyle w:val="Hyperlink"/>
                <w:noProof/>
              </w:rPr>
              <w:t>3.</w:t>
            </w:r>
            <w:r>
              <w:rPr>
                <w:rFonts w:asciiTheme="minorHAnsi" w:eastAsiaTheme="minorEastAsia" w:hAnsiTheme="minorHAnsi" w:cstheme="minorBidi"/>
                <w:noProof/>
                <w:lang w:val="en-GB"/>
              </w:rPr>
              <w:tab/>
            </w:r>
            <w:r w:rsidRPr="003A0BAF">
              <w:rPr>
                <w:rStyle w:val="Hyperlink"/>
                <w:noProof/>
              </w:rPr>
              <w:t>Ορισμοί</w:t>
            </w:r>
            <w:r>
              <w:rPr>
                <w:noProof/>
                <w:webHidden/>
              </w:rPr>
              <w:tab/>
            </w:r>
            <w:r>
              <w:rPr>
                <w:noProof/>
                <w:webHidden/>
              </w:rPr>
              <w:fldChar w:fldCharType="begin"/>
            </w:r>
            <w:r>
              <w:rPr>
                <w:noProof/>
                <w:webHidden/>
              </w:rPr>
              <w:instrText xml:space="preserve"> PAGEREF _Toc158631239 \h </w:instrText>
            </w:r>
            <w:r>
              <w:rPr>
                <w:noProof/>
                <w:webHidden/>
              </w:rPr>
            </w:r>
            <w:r>
              <w:rPr>
                <w:noProof/>
                <w:webHidden/>
              </w:rPr>
              <w:fldChar w:fldCharType="separate"/>
            </w:r>
            <w:r>
              <w:rPr>
                <w:noProof/>
                <w:webHidden/>
              </w:rPr>
              <w:t>4</w:t>
            </w:r>
            <w:r>
              <w:rPr>
                <w:noProof/>
                <w:webHidden/>
              </w:rPr>
              <w:fldChar w:fldCharType="end"/>
            </w:r>
          </w:hyperlink>
        </w:p>
        <w:p w14:paraId="29E95B7B" w14:textId="402F404B" w:rsidR="007452D9" w:rsidRDefault="007452D9">
          <w:pPr>
            <w:pStyle w:val="TOC1"/>
            <w:tabs>
              <w:tab w:val="left" w:pos="440"/>
              <w:tab w:val="right" w:leader="dot" w:pos="8296"/>
            </w:tabs>
            <w:rPr>
              <w:rFonts w:asciiTheme="minorHAnsi" w:eastAsiaTheme="minorEastAsia" w:hAnsiTheme="minorHAnsi" w:cstheme="minorBidi"/>
              <w:noProof/>
              <w:lang w:val="en-GB"/>
            </w:rPr>
          </w:pPr>
          <w:hyperlink w:anchor="_Toc158631240" w:history="1">
            <w:r w:rsidRPr="003A0BAF">
              <w:rPr>
                <w:rStyle w:val="Hyperlink"/>
                <w:noProof/>
              </w:rPr>
              <w:t>4.</w:t>
            </w:r>
            <w:r>
              <w:rPr>
                <w:rFonts w:asciiTheme="minorHAnsi" w:eastAsiaTheme="minorEastAsia" w:hAnsiTheme="minorHAnsi" w:cstheme="minorBidi"/>
                <w:noProof/>
                <w:lang w:val="en-GB"/>
              </w:rPr>
              <w:tab/>
            </w:r>
            <w:r w:rsidRPr="003A0BAF">
              <w:rPr>
                <w:rStyle w:val="Hyperlink"/>
                <w:noProof/>
              </w:rPr>
              <w:t>Στόχοι Προγράμματος ‘Διαχείρισης Επιχειρησιακής Συνέχειας’</w:t>
            </w:r>
            <w:r>
              <w:rPr>
                <w:noProof/>
                <w:webHidden/>
              </w:rPr>
              <w:tab/>
            </w:r>
            <w:r>
              <w:rPr>
                <w:noProof/>
                <w:webHidden/>
              </w:rPr>
              <w:fldChar w:fldCharType="begin"/>
            </w:r>
            <w:r>
              <w:rPr>
                <w:noProof/>
                <w:webHidden/>
              </w:rPr>
              <w:instrText xml:space="preserve"> PAGEREF _Toc158631240 \h </w:instrText>
            </w:r>
            <w:r>
              <w:rPr>
                <w:noProof/>
                <w:webHidden/>
              </w:rPr>
            </w:r>
            <w:r>
              <w:rPr>
                <w:noProof/>
                <w:webHidden/>
              </w:rPr>
              <w:fldChar w:fldCharType="separate"/>
            </w:r>
            <w:r>
              <w:rPr>
                <w:noProof/>
                <w:webHidden/>
              </w:rPr>
              <w:t>5</w:t>
            </w:r>
            <w:r>
              <w:rPr>
                <w:noProof/>
                <w:webHidden/>
              </w:rPr>
              <w:fldChar w:fldCharType="end"/>
            </w:r>
          </w:hyperlink>
        </w:p>
        <w:p w14:paraId="78673A5F" w14:textId="2AC5F17D" w:rsidR="007452D9" w:rsidRDefault="007452D9">
          <w:pPr>
            <w:pStyle w:val="TOC1"/>
            <w:tabs>
              <w:tab w:val="left" w:pos="440"/>
              <w:tab w:val="right" w:leader="dot" w:pos="8296"/>
            </w:tabs>
            <w:rPr>
              <w:rFonts w:asciiTheme="minorHAnsi" w:eastAsiaTheme="minorEastAsia" w:hAnsiTheme="minorHAnsi" w:cstheme="minorBidi"/>
              <w:noProof/>
              <w:lang w:val="en-GB"/>
            </w:rPr>
          </w:pPr>
          <w:hyperlink w:anchor="_Toc158631241" w:history="1">
            <w:r w:rsidRPr="003A0BAF">
              <w:rPr>
                <w:rStyle w:val="Hyperlink"/>
                <w:noProof/>
              </w:rPr>
              <w:t>5.</w:t>
            </w:r>
            <w:r>
              <w:rPr>
                <w:rFonts w:asciiTheme="minorHAnsi" w:eastAsiaTheme="minorEastAsia" w:hAnsiTheme="minorHAnsi" w:cstheme="minorBidi"/>
                <w:noProof/>
                <w:lang w:val="en-GB"/>
              </w:rPr>
              <w:tab/>
            </w:r>
            <w:r w:rsidRPr="003A0BAF">
              <w:rPr>
                <w:rStyle w:val="Hyperlink"/>
                <w:noProof/>
              </w:rPr>
              <w:t>Αναθεώρηση και αξιολόγηση πολιτικής</w:t>
            </w:r>
            <w:r>
              <w:rPr>
                <w:noProof/>
                <w:webHidden/>
              </w:rPr>
              <w:tab/>
            </w:r>
            <w:r>
              <w:rPr>
                <w:noProof/>
                <w:webHidden/>
              </w:rPr>
              <w:fldChar w:fldCharType="begin"/>
            </w:r>
            <w:r>
              <w:rPr>
                <w:noProof/>
                <w:webHidden/>
              </w:rPr>
              <w:instrText xml:space="preserve"> PAGEREF _Toc158631241 \h </w:instrText>
            </w:r>
            <w:r>
              <w:rPr>
                <w:noProof/>
                <w:webHidden/>
              </w:rPr>
            </w:r>
            <w:r>
              <w:rPr>
                <w:noProof/>
                <w:webHidden/>
              </w:rPr>
              <w:fldChar w:fldCharType="separate"/>
            </w:r>
            <w:r>
              <w:rPr>
                <w:noProof/>
                <w:webHidden/>
              </w:rPr>
              <w:t>6</w:t>
            </w:r>
            <w:r>
              <w:rPr>
                <w:noProof/>
                <w:webHidden/>
              </w:rPr>
              <w:fldChar w:fldCharType="end"/>
            </w:r>
          </w:hyperlink>
        </w:p>
        <w:p w14:paraId="2B3753A9" w14:textId="550E8692" w:rsidR="007452D9" w:rsidRDefault="007452D9">
          <w:pPr>
            <w:pStyle w:val="TOC1"/>
            <w:tabs>
              <w:tab w:val="left" w:pos="440"/>
              <w:tab w:val="right" w:leader="dot" w:pos="8296"/>
            </w:tabs>
            <w:rPr>
              <w:rFonts w:asciiTheme="minorHAnsi" w:eastAsiaTheme="minorEastAsia" w:hAnsiTheme="minorHAnsi" w:cstheme="minorBidi"/>
              <w:noProof/>
              <w:lang w:val="en-GB"/>
            </w:rPr>
          </w:pPr>
          <w:hyperlink w:anchor="_Toc158631242" w:history="1">
            <w:r w:rsidRPr="003A0BAF">
              <w:rPr>
                <w:rStyle w:val="Hyperlink"/>
                <w:noProof/>
              </w:rPr>
              <w:t>6.</w:t>
            </w:r>
            <w:r>
              <w:rPr>
                <w:rFonts w:asciiTheme="minorHAnsi" w:eastAsiaTheme="minorEastAsia" w:hAnsiTheme="minorHAnsi" w:cstheme="minorBidi"/>
                <w:noProof/>
                <w:lang w:val="en-GB"/>
              </w:rPr>
              <w:tab/>
            </w:r>
            <w:r w:rsidRPr="003A0BAF">
              <w:rPr>
                <w:rStyle w:val="Hyperlink"/>
                <w:noProof/>
              </w:rPr>
              <w:t>Διαχείριση Επιχειρησιακής Συνέχειας</w:t>
            </w:r>
            <w:r>
              <w:rPr>
                <w:noProof/>
                <w:webHidden/>
              </w:rPr>
              <w:tab/>
            </w:r>
            <w:r>
              <w:rPr>
                <w:noProof/>
                <w:webHidden/>
              </w:rPr>
              <w:fldChar w:fldCharType="begin"/>
            </w:r>
            <w:r>
              <w:rPr>
                <w:noProof/>
                <w:webHidden/>
              </w:rPr>
              <w:instrText xml:space="preserve"> PAGEREF _Toc158631242 \h </w:instrText>
            </w:r>
            <w:r>
              <w:rPr>
                <w:noProof/>
                <w:webHidden/>
              </w:rPr>
            </w:r>
            <w:r>
              <w:rPr>
                <w:noProof/>
                <w:webHidden/>
              </w:rPr>
              <w:fldChar w:fldCharType="separate"/>
            </w:r>
            <w:r>
              <w:rPr>
                <w:noProof/>
                <w:webHidden/>
              </w:rPr>
              <w:t>6</w:t>
            </w:r>
            <w:r>
              <w:rPr>
                <w:noProof/>
                <w:webHidden/>
              </w:rPr>
              <w:fldChar w:fldCharType="end"/>
            </w:r>
          </w:hyperlink>
        </w:p>
        <w:p w14:paraId="04914BB2" w14:textId="3C8FFC7C" w:rsidR="007452D9" w:rsidRDefault="007452D9">
          <w:pPr>
            <w:pStyle w:val="TOC1"/>
            <w:tabs>
              <w:tab w:val="left" w:pos="660"/>
              <w:tab w:val="right" w:leader="dot" w:pos="8296"/>
            </w:tabs>
            <w:rPr>
              <w:rFonts w:asciiTheme="minorHAnsi" w:eastAsiaTheme="minorEastAsia" w:hAnsiTheme="minorHAnsi" w:cstheme="minorBidi"/>
              <w:noProof/>
              <w:lang w:val="en-GB"/>
            </w:rPr>
          </w:pPr>
          <w:hyperlink w:anchor="_Toc158631243" w:history="1">
            <w:r w:rsidRPr="003A0BAF">
              <w:rPr>
                <w:rStyle w:val="Hyperlink"/>
                <w:noProof/>
              </w:rPr>
              <w:t>6.1.</w:t>
            </w:r>
            <w:r>
              <w:rPr>
                <w:rFonts w:asciiTheme="minorHAnsi" w:eastAsiaTheme="minorEastAsia" w:hAnsiTheme="minorHAnsi" w:cstheme="minorBidi"/>
                <w:noProof/>
                <w:lang w:val="en-GB"/>
              </w:rPr>
              <w:tab/>
            </w:r>
            <w:r w:rsidRPr="003A0BAF">
              <w:rPr>
                <w:rStyle w:val="Hyperlink"/>
                <w:noProof/>
              </w:rPr>
              <w:t>Πολιτική</w:t>
            </w:r>
            <w:r>
              <w:rPr>
                <w:noProof/>
                <w:webHidden/>
              </w:rPr>
              <w:tab/>
            </w:r>
            <w:r>
              <w:rPr>
                <w:noProof/>
                <w:webHidden/>
              </w:rPr>
              <w:fldChar w:fldCharType="begin"/>
            </w:r>
            <w:r>
              <w:rPr>
                <w:noProof/>
                <w:webHidden/>
              </w:rPr>
              <w:instrText xml:space="preserve"> PAGEREF _Toc158631243 \h </w:instrText>
            </w:r>
            <w:r>
              <w:rPr>
                <w:noProof/>
                <w:webHidden/>
              </w:rPr>
            </w:r>
            <w:r>
              <w:rPr>
                <w:noProof/>
                <w:webHidden/>
              </w:rPr>
              <w:fldChar w:fldCharType="separate"/>
            </w:r>
            <w:r>
              <w:rPr>
                <w:noProof/>
                <w:webHidden/>
              </w:rPr>
              <w:t>6</w:t>
            </w:r>
            <w:r>
              <w:rPr>
                <w:noProof/>
                <w:webHidden/>
              </w:rPr>
              <w:fldChar w:fldCharType="end"/>
            </w:r>
          </w:hyperlink>
        </w:p>
        <w:p w14:paraId="5511A236" w14:textId="4A8EAFA4" w:rsidR="007452D9" w:rsidRDefault="007452D9">
          <w:pPr>
            <w:pStyle w:val="TOC1"/>
            <w:tabs>
              <w:tab w:val="left" w:pos="660"/>
              <w:tab w:val="right" w:leader="dot" w:pos="8296"/>
            </w:tabs>
            <w:rPr>
              <w:rFonts w:asciiTheme="minorHAnsi" w:eastAsiaTheme="minorEastAsia" w:hAnsiTheme="minorHAnsi" w:cstheme="minorBidi"/>
              <w:noProof/>
              <w:lang w:val="en-GB"/>
            </w:rPr>
          </w:pPr>
          <w:hyperlink w:anchor="_Toc158631244" w:history="1">
            <w:r w:rsidRPr="003A0BAF">
              <w:rPr>
                <w:rStyle w:val="Hyperlink"/>
                <w:noProof/>
              </w:rPr>
              <w:t>6.2.</w:t>
            </w:r>
            <w:r>
              <w:rPr>
                <w:rFonts w:asciiTheme="minorHAnsi" w:eastAsiaTheme="minorEastAsia" w:hAnsiTheme="minorHAnsi" w:cstheme="minorBidi"/>
                <w:noProof/>
                <w:lang w:val="en-GB"/>
              </w:rPr>
              <w:tab/>
            </w:r>
            <w:r w:rsidRPr="003A0BAF">
              <w:rPr>
                <w:rStyle w:val="Hyperlink"/>
                <w:noProof/>
              </w:rPr>
              <w:t>Ροή διαδικασίας Επιχειρησιακής Συνέχειας</w:t>
            </w:r>
            <w:r>
              <w:rPr>
                <w:noProof/>
                <w:webHidden/>
              </w:rPr>
              <w:tab/>
            </w:r>
            <w:r>
              <w:rPr>
                <w:noProof/>
                <w:webHidden/>
              </w:rPr>
              <w:fldChar w:fldCharType="begin"/>
            </w:r>
            <w:r>
              <w:rPr>
                <w:noProof/>
                <w:webHidden/>
              </w:rPr>
              <w:instrText xml:space="preserve"> PAGEREF _Toc158631244 \h </w:instrText>
            </w:r>
            <w:r>
              <w:rPr>
                <w:noProof/>
                <w:webHidden/>
              </w:rPr>
            </w:r>
            <w:r>
              <w:rPr>
                <w:noProof/>
                <w:webHidden/>
              </w:rPr>
              <w:fldChar w:fldCharType="separate"/>
            </w:r>
            <w:r>
              <w:rPr>
                <w:noProof/>
                <w:webHidden/>
              </w:rPr>
              <w:t>7</w:t>
            </w:r>
            <w:r>
              <w:rPr>
                <w:noProof/>
                <w:webHidden/>
              </w:rPr>
              <w:fldChar w:fldCharType="end"/>
            </w:r>
          </w:hyperlink>
        </w:p>
        <w:p w14:paraId="2088D473" w14:textId="6D22A69F" w:rsidR="007452D9" w:rsidRDefault="007452D9">
          <w:pPr>
            <w:pStyle w:val="TOC1"/>
            <w:tabs>
              <w:tab w:val="left" w:pos="660"/>
              <w:tab w:val="right" w:leader="dot" w:pos="8296"/>
            </w:tabs>
            <w:rPr>
              <w:rFonts w:asciiTheme="minorHAnsi" w:eastAsiaTheme="minorEastAsia" w:hAnsiTheme="minorHAnsi" w:cstheme="minorBidi"/>
              <w:noProof/>
              <w:lang w:val="en-GB"/>
            </w:rPr>
          </w:pPr>
          <w:hyperlink w:anchor="_Toc158631245" w:history="1">
            <w:r w:rsidRPr="003A0BAF">
              <w:rPr>
                <w:rStyle w:val="Hyperlink"/>
                <w:noProof/>
              </w:rPr>
              <w:t>6.3.</w:t>
            </w:r>
            <w:r>
              <w:rPr>
                <w:rFonts w:asciiTheme="minorHAnsi" w:eastAsiaTheme="minorEastAsia" w:hAnsiTheme="minorHAnsi" w:cstheme="minorBidi"/>
                <w:noProof/>
                <w:lang w:val="en-GB"/>
              </w:rPr>
              <w:tab/>
            </w:r>
            <w:r w:rsidRPr="003A0BAF">
              <w:rPr>
                <w:rStyle w:val="Hyperlink"/>
                <w:noProof/>
              </w:rPr>
              <w:t>Επιχειρησιακή Συνέχεια Εργασιών και Αξιολόγηση Κινδύνου</w:t>
            </w:r>
            <w:r>
              <w:rPr>
                <w:noProof/>
                <w:webHidden/>
              </w:rPr>
              <w:tab/>
            </w:r>
            <w:r>
              <w:rPr>
                <w:noProof/>
                <w:webHidden/>
              </w:rPr>
              <w:fldChar w:fldCharType="begin"/>
            </w:r>
            <w:r>
              <w:rPr>
                <w:noProof/>
                <w:webHidden/>
              </w:rPr>
              <w:instrText xml:space="preserve"> PAGEREF _Toc158631245 \h </w:instrText>
            </w:r>
            <w:r>
              <w:rPr>
                <w:noProof/>
                <w:webHidden/>
              </w:rPr>
            </w:r>
            <w:r>
              <w:rPr>
                <w:noProof/>
                <w:webHidden/>
              </w:rPr>
              <w:fldChar w:fldCharType="separate"/>
            </w:r>
            <w:r>
              <w:rPr>
                <w:noProof/>
                <w:webHidden/>
              </w:rPr>
              <w:t>9</w:t>
            </w:r>
            <w:r>
              <w:rPr>
                <w:noProof/>
                <w:webHidden/>
              </w:rPr>
              <w:fldChar w:fldCharType="end"/>
            </w:r>
          </w:hyperlink>
        </w:p>
        <w:p w14:paraId="3C4B09A8" w14:textId="15D29CE8" w:rsidR="007452D9" w:rsidRDefault="007452D9">
          <w:pPr>
            <w:pStyle w:val="TOC1"/>
            <w:tabs>
              <w:tab w:val="left" w:pos="660"/>
              <w:tab w:val="right" w:leader="dot" w:pos="8296"/>
            </w:tabs>
            <w:rPr>
              <w:rFonts w:asciiTheme="minorHAnsi" w:eastAsiaTheme="minorEastAsia" w:hAnsiTheme="minorHAnsi" w:cstheme="minorBidi"/>
              <w:noProof/>
              <w:lang w:val="en-GB"/>
            </w:rPr>
          </w:pPr>
          <w:hyperlink w:anchor="_Toc158631246" w:history="1">
            <w:r w:rsidRPr="003A0BAF">
              <w:rPr>
                <w:rStyle w:val="Hyperlink"/>
                <w:noProof/>
              </w:rPr>
              <w:t>6.4.</w:t>
            </w:r>
            <w:r>
              <w:rPr>
                <w:rFonts w:asciiTheme="minorHAnsi" w:eastAsiaTheme="minorEastAsia" w:hAnsiTheme="minorHAnsi" w:cstheme="minorBidi"/>
                <w:noProof/>
                <w:lang w:val="en-GB"/>
              </w:rPr>
              <w:tab/>
            </w:r>
            <w:r w:rsidRPr="003A0BAF">
              <w:rPr>
                <w:rStyle w:val="Hyperlink"/>
                <w:noProof/>
              </w:rPr>
              <w:t>Ανάπτυξη Πλάνου Επιχειρησιακής Συνέχειας Εργασιών και Εφαρμογή</w:t>
            </w:r>
            <w:r>
              <w:rPr>
                <w:noProof/>
                <w:webHidden/>
              </w:rPr>
              <w:tab/>
            </w:r>
            <w:r>
              <w:rPr>
                <w:noProof/>
                <w:webHidden/>
              </w:rPr>
              <w:fldChar w:fldCharType="begin"/>
            </w:r>
            <w:r>
              <w:rPr>
                <w:noProof/>
                <w:webHidden/>
              </w:rPr>
              <w:instrText xml:space="preserve"> PAGEREF _Toc158631246 \h </w:instrText>
            </w:r>
            <w:r>
              <w:rPr>
                <w:noProof/>
                <w:webHidden/>
              </w:rPr>
            </w:r>
            <w:r>
              <w:rPr>
                <w:noProof/>
                <w:webHidden/>
              </w:rPr>
              <w:fldChar w:fldCharType="separate"/>
            </w:r>
            <w:r>
              <w:rPr>
                <w:noProof/>
                <w:webHidden/>
              </w:rPr>
              <w:t>10</w:t>
            </w:r>
            <w:r>
              <w:rPr>
                <w:noProof/>
                <w:webHidden/>
              </w:rPr>
              <w:fldChar w:fldCharType="end"/>
            </w:r>
          </w:hyperlink>
        </w:p>
        <w:p w14:paraId="25BE4F9E" w14:textId="0B8475A8" w:rsidR="007452D9" w:rsidRDefault="007452D9">
          <w:pPr>
            <w:pStyle w:val="TOC1"/>
            <w:tabs>
              <w:tab w:val="left" w:pos="660"/>
              <w:tab w:val="right" w:leader="dot" w:pos="8296"/>
            </w:tabs>
            <w:rPr>
              <w:rFonts w:asciiTheme="minorHAnsi" w:eastAsiaTheme="minorEastAsia" w:hAnsiTheme="minorHAnsi" w:cstheme="minorBidi"/>
              <w:noProof/>
              <w:lang w:val="en-GB"/>
            </w:rPr>
          </w:pPr>
          <w:hyperlink w:anchor="_Toc158631247" w:history="1">
            <w:r w:rsidRPr="003A0BAF">
              <w:rPr>
                <w:rStyle w:val="Hyperlink"/>
                <w:noProof/>
              </w:rPr>
              <w:t>6.5.</w:t>
            </w:r>
            <w:r>
              <w:rPr>
                <w:rFonts w:asciiTheme="minorHAnsi" w:eastAsiaTheme="minorEastAsia" w:hAnsiTheme="minorHAnsi" w:cstheme="minorBidi"/>
                <w:noProof/>
                <w:lang w:val="en-GB"/>
              </w:rPr>
              <w:tab/>
            </w:r>
            <w:r w:rsidRPr="003A0BAF">
              <w:rPr>
                <w:rStyle w:val="Hyperlink"/>
                <w:noProof/>
              </w:rPr>
              <w:t>Έλεγχος, Συντήρηση και Επαναξιολόγηση του Πλάνου Επιχειρησιακής Συνέχειας Εργασιών</w:t>
            </w:r>
            <w:r>
              <w:rPr>
                <w:noProof/>
                <w:webHidden/>
              </w:rPr>
              <w:tab/>
            </w:r>
            <w:r>
              <w:rPr>
                <w:noProof/>
                <w:webHidden/>
              </w:rPr>
              <w:fldChar w:fldCharType="begin"/>
            </w:r>
            <w:r>
              <w:rPr>
                <w:noProof/>
                <w:webHidden/>
              </w:rPr>
              <w:instrText xml:space="preserve"> PAGEREF _Toc158631247 \h </w:instrText>
            </w:r>
            <w:r>
              <w:rPr>
                <w:noProof/>
                <w:webHidden/>
              </w:rPr>
            </w:r>
            <w:r>
              <w:rPr>
                <w:noProof/>
                <w:webHidden/>
              </w:rPr>
              <w:fldChar w:fldCharType="separate"/>
            </w:r>
            <w:r>
              <w:rPr>
                <w:noProof/>
                <w:webHidden/>
              </w:rPr>
              <w:t>10</w:t>
            </w:r>
            <w:r>
              <w:rPr>
                <w:noProof/>
                <w:webHidden/>
              </w:rPr>
              <w:fldChar w:fldCharType="end"/>
            </w:r>
          </w:hyperlink>
        </w:p>
        <w:p w14:paraId="3BB64BDF" w14:textId="6031B995" w:rsidR="00A2401D" w:rsidRDefault="006926B9">
          <w:pPr>
            <w:rPr>
              <w:b/>
            </w:rPr>
          </w:pPr>
          <w:r>
            <w:fldChar w:fldCharType="end"/>
          </w:r>
        </w:p>
      </w:sdtContent>
    </w:sdt>
    <w:p w14:paraId="5B8989C5" w14:textId="77777777" w:rsidR="00A2401D" w:rsidRPr="001577A2" w:rsidRDefault="006926B9">
      <w:r w:rsidRPr="001577A2">
        <w:br w:type="page"/>
      </w:r>
      <w:bookmarkStart w:id="0" w:name="_GoBack"/>
      <w:bookmarkEnd w:id="0"/>
    </w:p>
    <w:p w14:paraId="6485B266" w14:textId="77777777" w:rsidR="00A2401D" w:rsidRDefault="006926B9" w:rsidP="00490301">
      <w:pPr>
        <w:pStyle w:val="Heading1"/>
        <w:numPr>
          <w:ilvl w:val="0"/>
          <w:numId w:val="33"/>
        </w:numPr>
        <w:rPr>
          <w:szCs w:val="28"/>
        </w:rPr>
      </w:pPr>
      <w:bookmarkStart w:id="1" w:name="_Toc158631237"/>
      <w:r>
        <w:t>Στόχος Πολιτικής</w:t>
      </w:r>
      <w:bookmarkEnd w:id="1"/>
    </w:p>
    <w:p w14:paraId="7819DEE0" w14:textId="025F25E3" w:rsidR="00A2401D" w:rsidRDefault="006926B9" w:rsidP="00490301">
      <w:pPr>
        <w:jc w:val="both"/>
      </w:pPr>
      <w:r>
        <w:t xml:space="preserve">Η πολιτική επιχειρησιακής συνέχειας εργασιών του </w:t>
      </w:r>
      <w:r w:rsidR="002F43B8">
        <w:rPr>
          <w:color w:val="C00000"/>
        </w:rPr>
        <w:t>[Όνομα Οργανισμού]</w:t>
      </w:r>
      <w:r>
        <w:t xml:space="preserve"> (στο εξής θα ονομάζεται η ‘πολιτική’) παρέχει το πλαίσιο γύρω από το οποίο αναπτύχθηκε και διατηρείται η ικανότητα του Οργανισμού να διασφαλίσει την επιχειρησιακή συνέχεια στον κίνδυνο διακοπής των συστημάτων και εργασιών</w:t>
      </w:r>
      <w:r w:rsidR="00D80092">
        <w:t xml:space="preserve"> </w:t>
      </w:r>
      <w:r w:rsidR="002F43B8">
        <w:t>του</w:t>
      </w:r>
      <w:r w:rsidR="00D80092">
        <w:t xml:space="preserve"> </w:t>
      </w:r>
      <w:r w:rsidR="002F43B8">
        <w:rPr>
          <w:color w:val="C00000"/>
        </w:rPr>
        <w:t>[Όνομα Οργανισμού]</w:t>
      </w:r>
      <w:r>
        <w:t>.</w:t>
      </w:r>
    </w:p>
    <w:p w14:paraId="13881FD4" w14:textId="2F796E70" w:rsidR="00A2401D" w:rsidRDefault="006926B9" w:rsidP="00490301">
      <w:pPr>
        <w:jc w:val="both"/>
      </w:pPr>
      <w:r>
        <w:t xml:space="preserve">Ο στόχος αυτής της πολιτικής είναι να καθορίσει τις απαιτήσεις </w:t>
      </w:r>
      <w:r w:rsidR="002F43B8">
        <w:t xml:space="preserve">του </w:t>
      </w:r>
      <w:r w:rsidR="002F43B8">
        <w:rPr>
          <w:color w:val="C00000"/>
        </w:rPr>
        <w:t>[Όνομα Οργανισμού]</w:t>
      </w:r>
      <w:r>
        <w:t xml:space="preserve"> για την ανάπτυξη και τη διατήρηση ενός αποτελεσματικού προγράμματος διαχείρισης της επιχειρησιακής συνέχειας των εργασιών του. Το πρόγραμμα αυτό απαιτεί μια ολοκληρωμένη προσέγγιση των επηρεαζόμενων ατόμων, σε συνάρτηση με το χώρο εργασίας και τα συστήματα.</w:t>
      </w:r>
    </w:p>
    <w:p w14:paraId="6839C395" w14:textId="77777777" w:rsidR="00A2401D" w:rsidRDefault="006926B9" w:rsidP="00490301">
      <w:pPr>
        <w:pStyle w:val="Heading1"/>
        <w:numPr>
          <w:ilvl w:val="0"/>
          <w:numId w:val="33"/>
        </w:numPr>
      </w:pPr>
      <w:bookmarkStart w:id="2" w:name="_Toc158631238"/>
      <w:r>
        <w:t>Διαδικασίες</w:t>
      </w:r>
      <w:bookmarkEnd w:id="2"/>
    </w:p>
    <w:p w14:paraId="0B11147B" w14:textId="6F4EB96D" w:rsidR="00A2401D" w:rsidRDefault="006926B9" w:rsidP="00490301">
      <w:pPr>
        <w:jc w:val="both"/>
      </w:pPr>
      <w:r>
        <w:t xml:space="preserve">Αυτή η πολιτική δεν δίνει με λεπτομέρεια σε οποιαδήποτε λειτουργική καθοδήγηση. Υπάρχει πλάνο το οποίο στηρίζει την πολιτική και παρέχει λεπτομερείς λειτουργικές κατευθυντήριες γραμμές για τα Τμήματα/Υπηρεσίες </w:t>
      </w:r>
      <w:r w:rsidR="002F43B8">
        <w:t xml:space="preserve">του </w:t>
      </w:r>
      <w:r w:rsidR="002F43B8">
        <w:rPr>
          <w:color w:val="C00000"/>
        </w:rPr>
        <w:t>[Όνομα Οργανισμού]</w:t>
      </w:r>
      <w:r>
        <w:t>, ώστε να γίνεται η αναγνώριση, η μέτρηση, η παρακολούθηση, ο έλεγχος, η υποβολή εκθέσεων και η εκ νέου αξιολόγηση του κινδύνου διακοπής της επιχειρησιακής συνέχειας.</w:t>
      </w:r>
    </w:p>
    <w:p w14:paraId="294B74FF" w14:textId="77777777" w:rsidR="00A2401D" w:rsidRDefault="006926B9" w:rsidP="00490301">
      <w:pPr>
        <w:pStyle w:val="Heading1"/>
        <w:numPr>
          <w:ilvl w:val="0"/>
          <w:numId w:val="33"/>
        </w:numPr>
      </w:pPr>
      <w:bookmarkStart w:id="3" w:name="_Toc158631239"/>
      <w:r>
        <w:t>Ορισμοί</w:t>
      </w:r>
      <w:bookmarkEnd w:id="3"/>
    </w:p>
    <w:p w14:paraId="4ED42AF6" w14:textId="77777777" w:rsidR="00A2401D" w:rsidRDefault="006926B9" w:rsidP="00490301">
      <w:pPr>
        <w:jc w:val="both"/>
      </w:pPr>
      <w:r>
        <w:t xml:space="preserve">Ο κίνδυνος της διακοπής των εργασιών και των συστημάτων είναι ο κίνδυνος απωλειών που οφείλονται στην ανεπάρκεια ή στην αποτυχία: </w:t>
      </w:r>
    </w:p>
    <w:p w14:paraId="3C80EE6B" w14:textId="77777777" w:rsidR="00A2401D" w:rsidRDefault="006926B9" w:rsidP="00490301">
      <w:pPr>
        <w:numPr>
          <w:ilvl w:val="0"/>
          <w:numId w:val="2"/>
        </w:numPr>
        <w:jc w:val="both"/>
      </w:pPr>
      <w:r>
        <w:t>του σχεδιασμού επιχειρησιακής συνέχειας.</w:t>
      </w:r>
    </w:p>
    <w:p w14:paraId="39474A8D" w14:textId="77777777" w:rsidR="00A2401D" w:rsidRDefault="006926B9" w:rsidP="00490301">
      <w:pPr>
        <w:numPr>
          <w:ilvl w:val="0"/>
          <w:numId w:val="2"/>
        </w:numPr>
        <w:jc w:val="both"/>
      </w:pPr>
      <w:r>
        <w:t>της δημιουργίας αντιγράφων ασφαλείας και ανάκτησης τους</w:t>
      </w:r>
    </w:p>
    <w:p w14:paraId="7F03C83A" w14:textId="77777777" w:rsidR="00A2401D" w:rsidRDefault="006926B9" w:rsidP="00490301">
      <w:pPr>
        <w:numPr>
          <w:ilvl w:val="0"/>
          <w:numId w:val="2"/>
        </w:numPr>
        <w:jc w:val="both"/>
      </w:pPr>
      <w:r>
        <w:t>των επείγουσων διευθετήσεων</w:t>
      </w:r>
    </w:p>
    <w:p w14:paraId="4F256470" w14:textId="77777777" w:rsidR="00A2401D" w:rsidRDefault="006926B9" w:rsidP="00490301">
      <w:pPr>
        <w:numPr>
          <w:ilvl w:val="0"/>
          <w:numId w:val="2"/>
        </w:numPr>
        <w:jc w:val="both"/>
      </w:pPr>
      <w:r>
        <w:t>της ασφάλειας των πληροφοριών</w:t>
      </w:r>
    </w:p>
    <w:p w14:paraId="688AF0D4" w14:textId="77777777" w:rsidR="00A2401D" w:rsidRDefault="006926B9" w:rsidP="00490301">
      <w:pPr>
        <w:numPr>
          <w:ilvl w:val="0"/>
          <w:numId w:val="2"/>
        </w:numPr>
        <w:jc w:val="both"/>
      </w:pPr>
      <w:r>
        <w:t>της συντήρησης και αλλαγής των συστημάτων πληροφορικής</w:t>
      </w:r>
    </w:p>
    <w:p w14:paraId="3545F48B" w14:textId="77777777" w:rsidR="00A2401D" w:rsidRDefault="006926B9" w:rsidP="00490301">
      <w:pPr>
        <w:numPr>
          <w:ilvl w:val="0"/>
          <w:numId w:val="2"/>
        </w:numPr>
        <w:jc w:val="both"/>
      </w:pPr>
      <w:r>
        <w:t xml:space="preserve">της αναγνώρισης των σχετικών τεχνολογικών εξελίξεων και άλλων τεχνικών αιτιών των συστημάτων που σχετίζονται με τις αποτυχίες και τα λάθη. </w:t>
      </w:r>
    </w:p>
    <w:p w14:paraId="57C3582E" w14:textId="50C0A883" w:rsidR="00A2401D" w:rsidRDefault="006926B9" w:rsidP="00490301">
      <w:pPr>
        <w:jc w:val="both"/>
      </w:pPr>
      <w:r>
        <w:t xml:space="preserve">Η διαχείριση της επιχειρησιακής συνέχειας εργασιών ασχολείται μόνο με την άμβλυνση του κινδύνου σε σχέση με τη ‘συνέχεια’, γι’ αυτό δεν περιλαμβάνει τους συνηθισμένους επιχειρηματικούς κινδύνους των συσκευών ή των προγραμμάτων, ή της ασφάλειας των πληροφοριών, εκτός εάν αυτά κλιμακωθούν και απειλήσουν διακοπή/διαταραχή </w:t>
      </w:r>
      <w:r w:rsidR="00991BAD">
        <w:t xml:space="preserve">του </w:t>
      </w:r>
      <w:r w:rsidR="00991BAD">
        <w:rPr>
          <w:color w:val="C00000"/>
        </w:rPr>
        <w:t>[Όνομα Οργανισμού].</w:t>
      </w:r>
    </w:p>
    <w:p w14:paraId="7C1AB4D3" w14:textId="1D569226" w:rsidR="00A2401D" w:rsidRDefault="006926B9" w:rsidP="00490301">
      <w:pPr>
        <w:jc w:val="both"/>
      </w:pPr>
      <w:r>
        <w:t xml:space="preserve">Η διαχείριση της επιχειρησιακής συνέχειας εργασιών είναι μια ολιστική διοικητική διαδικασία που αναγνωρίζει πιθανές απειλές για διακοπή των εργασιών </w:t>
      </w:r>
      <w:r w:rsidR="00991BAD">
        <w:t xml:space="preserve">του </w:t>
      </w:r>
      <w:r w:rsidR="00991BAD">
        <w:rPr>
          <w:color w:val="C00000"/>
        </w:rPr>
        <w:t>[Όνομα Οργανισμού]</w:t>
      </w:r>
      <w:r>
        <w:t xml:space="preserve">, είτε αυτές οφείλονται σε εσωτερικούς ή εξωτερικούς παράγοντες. Για παράδειγμα: πανδημία, φυσικές καταστροφές (όπως οι καταιγίδες και οι πλημμύρες), ανθρωπογενείς καταστροφές (όπως η τρομοκρατία και η φωτιά), μεγαλύτερες αποτυχίες των συστημάτων πληροφορικής. Η διαχείριση της επιχειρησιακής συνέχειας των εργασιών παρέχει πλαίσιο για την οικοδόμηση οργανωτικής ανθεκτικότητας με δυνατότητα για αποτελεσματική αντίδραση, που διαφυλάσσει τα συμφέροντα των βασικών εξωτερικών συνεργατών, τη φήμη, και τις δραστηριότητες που δημιουργούν αξία. </w:t>
      </w:r>
    </w:p>
    <w:p w14:paraId="2797F3DF" w14:textId="4D0A4AAC" w:rsidR="00A2401D" w:rsidRDefault="006926B9" w:rsidP="00490301">
      <w:pPr>
        <w:jc w:val="both"/>
      </w:pPr>
      <w:r>
        <w:t xml:space="preserve">Από τη φύση τους, είναι σπάνια τα γεγονότα που χρειάζονται την ανταπόκριση από τη διαδικασία διαχείρισης επιχειρησιακής συνέχειας εργασιών. Τα πλάνα αυτής της πολιτικής καθορίζουν τα πρότυπα και τις διαδικασίες ανάκτησης, σε περίπτωση σημαντικής διαταραχής </w:t>
      </w:r>
      <w:r w:rsidR="00991BAD">
        <w:t xml:space="preserve">στον </w:t>
      </w:r>
      <w:r w:rsidR="00991BAD">
        <w:rPr>
          <w:color w:val="C00000"/>
        </w:rPr>
        <w:t>[Όνομα Οργανισμού].</w:t>
      </w:r>
    </w:p>
    <w:p w14:paraId="0B73772D" w14:textId="77777777" w:rsidR="00A2401D" w:rsidRDefault="006926B9" w:rsidP="00490301">
      <w:pPr>
        <w:jc w:val="both"/>
      </w:pPr>
      <w:r>
        <w:t>Ως εκ τούτου, ο κίνδυνος σε σχέση με την επιχειρησιακή συνέχεια έχει δύο κύριες συνιστώσες:</w:t>
      </w:r>
    </w:p>
    <w:p w14:paraId="67AF9F8F" w14:textId="77777777" w:rsidR="00A2401D" w:rsidRDefault="006926B9" w:rsidP="00490301">
      <w:pPr>
        <w:numPr>
          <w:ilvl w:val="0"/>
          <w:numId w:val="4"/>
        </w:numPr>
        <w:pBdr>
          <w:top w:val="nil"/>
          <w:left w:val="nil"/>
          <w:bottom w:val="nil"/>
          <w:right w:val="nil"/>
          <w:between w:val="nil"/>
        </w:pBdr>
        <w:spacing w:after="0"/>
        <w:jc w:val="both"/>
      </w:pPr>
      <w:r>
        <w:rPr>
          <w:color w:val="000000"/>
          <w:u w:val="single"/>
        </w:rPr>
        <w:t>Ετοιμότητα</w:t>
      </w:r>
      <w:r>
        <w:rPr>
          <w:color w:val="000000"/>
        </w:rPr>
        <w:t xml:space="preserve"> - ο κίνδυνος ο Οργανισμός να μην είναι έτοιμος να εφαρμόσει την κατάλληλη ανταπόκριση σε ένα περιστατικό που επηρεάζει την επιχειρησιακή συνέχεια και</w:t>
      </w:r>
    </w:p>
    <w:p w14:paraId="57892337" w14:textId="72AD1A45" w:rsidR="00A2401D" w:rsidRDefault="006926B9" w:rsidP="00490301">
      <w:pPr>
        <w:numPr>
          <w:ilvl w:val="0"/>
          <w:numId w:val="4"/>
        </w:numPr>
        <w:pBdr>
          <w:top w:val="nil"/>
          <w:left w:val="nil"/>
          <w:bottom w:val="nil"/>
          <w:right w:val="nil"/>
          <w:between w:val="nil"/>
        </w:pBdr>
        <w:jc w:val="both"/>
      </w:pPr>
      <w:r>
        <w:rPr>
          <w:color w:val="000000"/>
          <w:u w:val="single"/>
        </w:rPr>
        <w:t>Ανταπόκριση</w:t>
      </w:r>
      <w:r>
        <w:rPr>
          <w:color w:val="000000"/>
        </w:rPr>
        <w:t xml:space="preserve"> - ο κίνδυνος του Οργανισμού να μην </w:t>
      </w:r>
      <w:r>
        <w:t>πετύχει</w:t>
      </w:r>
      <w:r>
        <w:rPr>
          <w:color w:val="000000"/>
        </w:rPr>
        <w:t xml:space="preserve"> το επιθυμητό αποτέλεσμα σε ένα περιστατικό</w:t>
      </w:r>
      <w:r w:rsidR="00754543" w:rsidRPr="0069653E">
        <w:rPr>
          <w:color w:val="000000"/>
        </w:rPr>
        <w:t xml:space="preserve"> </w:t>
      </w:r>
      <w:r w:rsidR="00754543">
        <w:rPr>
          <w:color w:val="000000"/>
        </w:rPr>
        <w:t xml:space="preserve">το οποίο θα έχει ως συνέπεια τη μη έγκαιρη ανάκαμψη  </w:t>
      </w:r>
      <w:r w:rsidR="0069653E">
        <w:rPr>
          <w:color w:val="000000"/>
        </w:rPr>
        <w:t xml:space="preserve">των εργασιών του </w:t>
      </w:r>
      <w:r w:rsidR="00754543" w:rsidRPr="0069653E">
        <w:rPr>
          <w:color w:val="000000"/>
        </w:rPr>
        <w:t>[</w:t>
      </w:r>
      <w:r w:rsidR="00754543">
        <w:rPr>
          <w:color w:val="000000"/>
        </w:rPr>
        <w:t>Οργανισμού] σε εύλογο χρονικό περιθώριο</w:t>
      </w:r>
    </w:p>
    <w:p w14:paraId="4318CEE5" w14:textId="77777777" w:rsidR="00A2401D" w:rsidRDefault="006926B9" w:rsidP="00490301">
      <w:pPr>
        <w:jc w:val="both"/>
      </w:pPr>
      <w:r>
        <w:t xml:space="preserve">Η σοβαρότητα του αντίκτυπου ενός περιστατικού θα καθορίσει την κατάλληλη ανταπόκριση στην βάση της διαχείρισης της επιχειρησιακής συνέχειας εργασιών. Ο καθορισμός των επιπτώσεων του περιστατικού γίνεται σε σχέση με: </w:t>
      </w:r>
    </w:p>
    <w:p w14:paraId="29C5FFD5" w14:textId="77777777" w:rsidR="00A2401D" w:rsidRDefault="006926B9" w:rsidP="00490301">
      <w:pPr>
        <w:numPr>
          <w:ilvl w:val="0"/>
          <w:numId w:val="3"/>
        </w:numPr>
        <w:jc w:val="both"/>
      </w:pPr>
      <w:r>
        <w:t>Τις κρίσιμες επιχειρηματικές διαδικασίες,</w:t>
      </w:r>
    </w:p>
    <w:p w14:paraId="2BF463A6" w14:textId="77777777" w:rsidR="00A2401D" w:rsidRDefault="006926B9" w:rsidP="00490301">
      <w:pPr>
        <w:numPr>
          <w:ilvl w:val="0"/>
          <w:numId w:val="3"/>
        </w:numPr>
        <w:jc w:val="both"/>
      </w:pPr>
      <w:r>
        <w:t>την παραβίαση κανόνων,</w:t>
      </w:r>
    </w:p>
    <w:p w14:paraId="599FA5E7" w14:textId="77777777" w:rsidR="00A2401D" w:rsidRDefault="006926B9" w:rsidP="00490301">
      <w:pPr>
        <w:numPr>
          <w:ilvl w:val="0"/>
          <w:numId w:val="3"/>
        </w:numPr>
        <w:jc w:val="both"/>
      </w:pPr>
      <w:r>
        <w:t>τη δυσφήμιση,</w:t>
      </w:r>
    </w:p>
    <w:p w14:paraId="5CAC7D83" w14:textId="77777777" w:rsidR="00A2401D" w:rsidRDefault="006926B9" w:rsidP="00490301">
      <w:pPr>
        <w:numPr>
          <w:ilvl w:val="0"/>
          <w:numId w:val="3"/>
        </w:numPr>
        <w:jc w:val="both"/>
      </w:pPr>
      <w:r>
        <w:t xml:space="preserve">την οικονομική απώλεια ή του κόστους ευκαιρίας, </w:t>
      </w:r>
    </w:p>
    <w:p w14:paraId="6057E853" w14:textId="77777777" w:rsidR="00A2401D" w:rsidRDefault="006926B9" w:rsidP="00490301">
      <w:pPr>
        <w:numPr>
          <w:ilvl w:val="0"/>
          <w:numId w:val="3"/>
        </w:numPr>
        <w:jc w:val="both"/>
      </w:pPr>
      <w:r>
        <w:t xml:space="preserve">τους ανθρώπινους πόρους, </w:t>
      </w:r>
    </w:p>
    <w:p w14:paraId="27789AE9" w14:textId="77777777" w:rsidR="00A2401D" w:rsidRDefault="006926B9" w:rsidP="00490301">
      <w:pPr>
        <w:numPr>
          <w:ilvl w:val="0"/>
          <w:numId w:val="3"/>
        </w:numPr>
        <w:jc w:val="both"/>
      </w:pPr>
      <w:r>
        <w:t xml:space="preserve">την αποτυχία της τεχνολογίας πληροφορικής, </w:t>
      </w:r>
    </w:p>
    <w:p w14:paraId="58DB9F8E" w14:textId="77777777" w:rsidR="00A2401D" w:rsidRDefault="006926B9" w:rsidP="00490301">
      <w:pPr>
        <w:numPr>
          <w:ilvl w:val="0"/>
          <w:numId w:val="3"/>
        </w:numPr>
        <w:jc w:val="both"/>
      </w:pPr>
      <w:r>
        <w:t xml:space="preserve">τις εγκαταστάσεις και </w:t>
      </w:r>
    </w:p>
    <w:p w14:paraId="7C84EC4A" w14:textId="77777777" w:rsidR="00A2401D" w:rsidRDefault="006926B9" w:rsidP="00490301">
      <w:pPr>
        <w:numPr>
          <w:ilvl w:val="0"/>
          <w:numId w:val="3"/>
        </w:numPr>
        <w:jc w:val="both"/>
      </w:pPr>
      <w:r>
        <w:t>τους προμηθευτές.</w:t>
      </w:r>
    </w:p>
    <w:p w14:paraId="1269CDB2" w14:textId="77777777" w:rsidR="00A2401D" w:rsidRDefault="006926B9" w:rsidP="00490301">
      <w:pPr>
        <w:pStyle w:val="Heading1"/>
        <w:numPr>
          <w:ilvl w:val="0"/>
          <w:numId w:val="33"/>
        </w:numPr>
      </w:pPr>
      <w:bookmarkStart w:id="4" w:name="_Toc158631240"/>
      <w:r>
        <w:t>Στόχοι Προγράμματος ‘Διαχείρισης Επιχειρησιακής Συνέχειας’</w:t>
      </w:r>
      <w:bookmarkEnd w:id="4"/>
    </w:p>
    <w:p w14:paraId="0004CE0E" w14:textId="77777777" w:rsidR="00A2401D" w:rsidRDefault="006926B9" w:rsidP="00490301">
      <w:pPr>
        <w:jc w:val="both"/>
      </w:pPr>
      <w:r>
        <w:t>Το πρόγραμμα αυτό στοχεύει στην επίτευξη των ακόλουθων στόχων:</w:t>
      </w:r>
    </w:p>
    <w:p w14:paraId="53619EE4" w14:textId="42602BC2" w:rsidR="00A2401D" w:rsidRDefault="006926B9" w:rsidP="00490301">
      <w:pPr>
        <w:numPr>
          <w:ilvl w:val="0"/>
          <w:numId w:val="5"/>
        </w:numPr>
        <w:ind w:hanging="349"/>
        <w:jc w:val="both"/>
      </w:pPr>
      <w:r>
        <w:t>διασφάλιση της ασφάλειας και ευημερίας των υπαλλήλων</w:t>
      </w:r>
      <w:r w:rsidR="002C55F2" w:rsidRPr="002C55F2">
        <w:t xml:space="preserve"> </w:t>
      </w:r>
      <w:r w:rsidR="002C55F2">
        <w:t>και συνεργατών</w:t>
      </w:r>
      <w:r>
        <w:t xml:space="preserve"> στην περίπτωση ενός περιστατικού που επηρεάζει την επιχειρησιακή συνέχεια των εργασιών;</w:t>
      </w:r>
    </w:p>
    <w:p w14:paraId="63196652" w14:textId="77777777" w:rsidR="00A2401D" w:rsidRDefault="006926B9" w:rsidP="00490301">
      <w:pPr>
        <w:numPr>
          <w:ilvl w:val="0"/>
          <w:numId w:val="5"/>
        </w:numPr>
        <w:ind w:hanging="349"/>
        <w:jc w:val="both"/>
      </w:pPr>
      <w:r>
        <w:t>διατήρηση του πλαισίου ελέγχου του Οργανισμού;</w:t>
      </w:r>
    </w:p>
    <w:p w14:paraId="60774927" w14:textId="77777777" w:rsidR="00A2401D" w:rsidRDefault="006926B9" w:rsidP="00490301">
      <w:pPr>
        <w:numPr>
          <w:ilvl w:val="0"/>
          <w:numId w:val="5"/>
        </w:numPr>
        <w:ind w:hanging="349"/>
        <w:jc w:val="both"/>
      </w:pPr>
      <w:r>
        <w:t>προγραμματισμός για τη συνέχεια και επανέναρξη των κρίσιμων δραστηριοτήτων του Οργανισμού κατόπιν ενός περιστατικού;</w:t>
      </w:r>
    </w:p>
    <w:p w14:paraId="5B3E568D" w14:textId="77777777" w:rsidR="00A2401D" w:rsidRDefault="006926B9" w:rsidP="00490301">
      <w:pPr>
        <w:numPr>
          <w:ilvl w:val="0"/>
          <w:numId w:val="5"/>
        </w:numPr>
        <w:ind w:hanging="349"/>
        <w:jc w:val="both"/>
      </w:pPr>
      <w:r>
        <w:t>έγκαιρη επαναφορά των κρίσιμων εγκαταστάσεων, συστημάτων και διαδικασιών;</w:t>
      </w:r>
    </w:p>
    <w:p w14:paraId="018B42F5" w14:textId="77777777" w:rsidR="00A2401D" w:rsidRDefault="006926B9" w:rsidP="00490301">
      <w:pPr>
        <w:numPr>
          <w:ilvl w:val="0"/>
          <w:numId w:val="5"/>
        </w:numPr>
        <w:ind w:hanging="349"/>
        <w:jc w:val="both"/>
      </w:pPr>
      <w:r>
        <w:t>συνεχής παροχή υπηρεσιών και λήψη υπηρεσιών από κύριους εξωτερικούς συνεργάτες;</w:t>
      </w:r>
    </w:p>
    <w:p w14:paraId="56945B6A" w14:textId="77777777" w:rsidR="00A2401D" w:rsidRDefault="006926B9" w:rsidP="00490301">
      <w:pPr>
        <w:numPr>
          <w:ilvl w:val="0"/>
          <w:numId w:val="5"/>
        </w:numPr>
        <w:ind w:hanging="349"/>
        <w:jc w:val="both"/>
      </w:pPr>
      <w:r>
        <w:t>εφαρμογή της διαχείρισης της επιχειρησιακής συνέχειας, περιλαμβανομένου ενός προγράμματος με υπευθυνότητες που να καλύπτει όλο τον Οργανισμό;</w:t>
      </w:r>
    </w:p>
    <w:p w14:paraId="1483C402" w14:textId="77777777" w:rsidR="00A2401D" w:rsidRDefault="006926B9" w:rsidP="00490301">
      <w:pPr>
        <w:numPr>
          <w:ilvl w:val="0"/>
          <w:numId w:val="5"/>
        </w:numPr>
        <w:ind w:hanging="349"/>
        <w:jc w:val="both"/>
      </w:pPr>
      <w:r>
        <w:t xml:space="preserve">εφαρμογή διαδικασίας με την οποία ο Οργανισμός ενημερώνεται αν οι κρίσιμοι εξωτερικοί συνεργάτες του εφαρμόζουν ένα κατάλληλο πρόγραμμα διαχείρισης επιχειρησιακής συνέχειας. </w:t>
      </w:r>
    </w:p>
    <w:p w14:paraId="1E033F25" w14:textId="78EAD099" w:rsidR="00A2401D" w:rsidRDefault="006926B9" w:rsidP="00490301">
      <w:pPr>
        <w:jc w:val="both"/>
      </w:pPr>
      <w:r>
        <w:t xml:space="preserve">Σε περιπτώσεις κατά τις οποίες οι εξωτερικοί συνεργάτες δεν υιοθετούν τέτοιου είδους πρόγραμμα, </w:t>
      </w:r>
      <w:r w:rsidR="00991BAD">
        <w:t xml:space="preserve">ο </w:t>
      </w:r>
      <w:r w:rsidR="00991BAD">
        <w:rPr>
          <w:color w:val="C00000"/>
        </w:rPr>
        <w:t>[Όνομα Οργανισμού]</w:t>
      </w:r>
      <w:r>
        <w:t xml:space="preserve"> θα πρέπει να λάβει τα αναγκαία μέτρα και προφυλάξεις για να διασφαλίσει ότι μπορεί να ολοκληρώσει τις συγκεκριμένες δραστηριότητες (στο πλαίσιο των στόχων που έχουν τεθεί σε ‘Χρόνους Ανάκτησης’) χωρίς τη διαθεσιμότητα αυτών των μερών.</w:t>
      </w:r>
    </w:p>
    <w:p w14:paraId="7D9A2DAD" w14:textId="77777777" w:rsidR="00A2401D" w:rsidRDefault="006926B9" w:rsidP="00490301">
      <w:pPr>
        <w:jc w:val="both"/>
      </w:pPr>
      <w:r>
        <w:t>Για επίτευξη των παραπάνω στόχων, τέθηκαν οι πιο κάτω προτεραιότητες:</w:t>
      </w:r>
    </w:p>
    <w:p w14:paraId="1ED751BE" w14:textId="05CC8791" w:rsidR="00A2401D" w:rsidRDefault="006926B9" w:rsidP="00490301">
      <w:pPr>
        <w:numPr>
          <w:ilvl w:val="0"/>
          <w:numId w:val="5"/>
        </w:numPr>
        <w:ind w:hanging="349"/>
        <w:jc w:val="both"/>
      </w:pPr>
      <w:r>
        <w:t>ασφά</w:t>
      </w:r>
      <w:r w:rsidR="00991BAD">
        <w:t>λεια και ευημερία των υπαλλήλων,</w:t>
      </w:r>
    </w:p>
    <w:p w14:paraId="45679E4B" w14:textId="7AE574CD" w:rsidR="00A2401D" w:rsidRDefault="006926B9" w:rsidP="00490301">
      <w:pPr>
        <w:numPr>
          <w:ilvl w:val="0"/>
          <w:numId w:val="5"/>
        </w:numPr>
        <w:ind w:hanging="349"/>
        <w:jc w:val="both"/>
      </w:pPr>
      <w:r>
        <w:t xml:space="preserve">διασφάλιση της συνέχειας των υπηρεσιών </w:t>
      </w:r>
      <w:r w:rsidR="00991BAD">
        <w:t xml:space="preserve">του </w:t>
      </w:r>
      <w:r w:rsidR="00991BAD">
        <w:rPr>
          <w:color w:val="C00000"/>
        </w:rPr>
        <w:t>[Όνομα Οργανισμού],</w:t>
      </w:r>
    </w:p>
    <w:p w14:paraId="33308CE5" w14:textId="56FB65DE" w:rsidR="00A2401D" w:rsidRDefault="006926B9" w:rsidP="00490301">
      <w:pPr>
        <w:numPr>
          <w:ilvl w:val="0"/>
          <w:numId w:val="5"/>
        </w:numPr>
        <w:ind w:hanging="349"/>
        <w:jc w:val="both"/>
      </w:pPr>
      <w:r>
        <w:t xml:space="preserve">διατήρηση του </w:t>
      </w:r>
      <w:r w:rsidR="00991BAD">
        <w:t>πλαισίου ελέγχου του Οργανισμού,</w:t>
      </w:r>
    </w:p>
    <w:p w14:paraId="689A0B60" w14:textId="06518A4C" w:rsidR="00A2401D" w:rsidRDefault="006926B9" w:rsidP="00490301">
      <w:pPr>
        <w:numPr>
          <w:ilvl w:val="0"/>
          <w:numId w:val="5"/>
        </w:numPr>
        <w:ind w:hanging="349"/>
        <w:jc w:val="both"/>
      </w:pPr>
      <w:r>
        <w:t xml:space="preserve">επίτευξη των καθορισμένων ‘Στόχων Χρόνου Ανάκτησης’ για τις </w:t>
      </w:r>
      <w:r w:rsidR="00991BAD">
        <w:t>κρίσιμες διαδικασίες,</w:t>
      </w:r>
    </w:p>
    <w:p w14:paraId="78B34813" w14:textId="689336F2" w:rsidR="00A2401D" w:rsidRDefault="006926B9" w:rsidP="00490301">
      <w:pPr>
        <w:numPr>
          <w:ilvl w:val="0"/>
          <w:numId w:val="5"/>
        </w:numPr>
        <w:ind w:hanging="349"/>
        <w:jc w:val="both"/>
      </w:pPr>
      <w:r>
        <w:t xml:space="preserve">την ακεραιότητα και διατήρηση όλων των πολιτικών </w:t>
      </w:r>
      <w:r w:rsidR="00991BAD">
        <w:t xml:space="preserve">του </w:t>
      </w:r>
      <w:r w:rsidR="00991BAD">
        <w:rPr>
          <w:color w:val="C00000"/>
        </w:rPr>
        <w:t>[Όνομα Οργανισμού]</w:t>
      </w:r>
      <w:r>
        <w:t>, όχι μόνο αυτών πο</w:t>
      </w:r>
      <w:r w:rsidR="00991BAD">
        <w:t>υ έχουν σχέση με επικινδυνότητα,</w:t>
      </w:r>
    </w:p>
    <w:p w14:paraId="10E0F7D1" w14:textId="77777777" w:rsidR="00A2401D" w:rsidRDefault="006926B9" w:rsidP="00490301">
      <w:pPr>
        <w:numPr>
          <w:ilvl w:val="0"/>
          <w:numId w:val="5"/>
        </w:numPr>
        <w:ind w:hanging="349"/>
        <w:jc w:val="both"/>
      </w:pPr>
      <w:r>
        <w:t>προστασία της φήμης του Οργανισμού.</w:t>
      </w:r>
    </w:p>
    <w:p w14:paraId="218FCA98" w14:textId="77777777" w:rsidR="00A2401D" w:rsidRDefault="006926B9" w:rsidP="00490301">
      <w:pPr>
        <w:pStyle w:val="Heading1"/>
        <w:numPr>
          <w:ilvl w:val="0"/>
          <w:numId w:val="33"/>
        </w:numPr>
      </w:pPr>
      <w:bookmarkStart w:id="5" w:name="_Toc158631241"/>
      <w:r>
        <w:t>Αναθεώρηση και αξιολόγηση πολιτικής</w:t>
      </w:r>
      <w:bookmarkEnd w:id="5"/>
    </w:p>
    <w:p w14:paraId="245BEF81" w14:textId="77777777" w:rsidR="00A2401D" w:rsidRDefault="006926B9" w:rsidP="00490301">
      <w:pPr>
        <w:jc w:val="both"/>
      </w:pPr>
      <w:r>
        <w:t>Ιδιοκτήτης της υφιστάμενης πολιτικής είναι ο Προϊστάμενος του Τμήματος Διοίκησης και Ανθρώπινου Δυναμικού, ο οποίος είναι υπεύθυνος για την εφαρμογή, τήρηση και αναθεώρηση της πολιτικής αυτής, σύμφωνα με τις ακόλουθες κατευθυντήριες γραμμές:</w:t>
      </w:r>
    </w:p>
    <w:p w14:paraId="75FFE9DF" w14:textId="77777777" w:rsidR="00A2401D" w:rsidRDefault="006926B9" w:rsidP="00490301">
      <w:pPr>
        <w:numPr>
          <w:ilvl w:val="0"/>
          <w:numId w:val="6"/>
        </w:numPr>
        <w:jc w:val="both"/>
      </w:pPr>
      <w:r>
        <w:t>Σημαντικές αλλαγές στον Οργανισμό</w:t>
      </w:r>
    </w:p>
    <w:p w14:paraId="75BC112F" w14:textId="77777777" w:rsidR="00A2401D" w:rsidRDefault="006926B9" w:rsidP="00490301">
      <w:pPr>
        <w:numPr>
          <w:ilvl w:val="0"/>
          <w:numId w:val="6"/>
        </w:numPr>
        <w:jc w:val="both"/>
      </w:pPr>
      <w:r>
        <w:t>Περιστατικά ασφάλειας πληροφοριών ή κανονιστικές αλλαγές</w:t>
      </w:r>
    </w:p>
    <w:p w14:paraId="4AEC3DF9" w14:textId="77777777" w:rsidR="00A2401D" w:rsidRDefault="006926B9" w:rsidP="00490301">
      <w:pPr>
        <w:numPr>
          <w:ilvl w:val="0"/>
          <w:numId w:val="6"/>
        </w:numPr>
        <w:jc w:val="both"/>
      </w:pPr>
      <w:r>
        <w:t>Ετήσια αναθεώρηση, εφόσον προκύπτει η ανάγκη για:</w:t>
      </w:r>
    </w:p>
    <w:p w14:paraId="641243B6" w14:textId="77777777" w:rsidR="00A2401D" w:rsidRDefault="006926B9" w:rsidP="00490301">
      <w:pPr>
        <w:numPr>
          <w:ilvl w:val="1"/>
          <w:numId w:val="6"/>
        </w:numPr>
        <w:jc w:val="both"/>
      </w:pPr>
      <w:r>
        <w:t xml:space="preserve">Βελτίωση της αποτελεσματικότητας της πολιτικής </w:t>
      </w:r>
    </w:p>
    <w:p w14:paraId="2BBC772F" w14:textId="77777777" w:rsidR="00A2401D" w:rsidRDefault="006926B9" w:rsidP="00490301">
      <w:pPr>
        <w:numPr>
          <w:ilvl w:val="1"/>
          <w:numId w:val="6"/>
        </w:numPr>
        <w:jc w:val="both"/>
      </w:pPr>
      <w:r>
        <w:t>Ενημέρωση της για αλλαγές στην τεχνολογία.</w:t>
      </w:r>
    </w:p>
    <w:p w14:paraId="78350649" w14:textId="0AABDB22" w:rsidR="00A2401D" w:rsidRDefault="006926B9" w:rsidP="00490301">
      <w:pPr>
        <w:pStyle w:val="Heading1"/>
        <w:numPr>
          <w:ilvl w:val="0"/>
          <w:numId w:val="33"/>
        </w:numPr>
      </w:pPr>
      <w:bookmarkStart w:id="6" w:name="_Toc158631242"/>
      <w:r>
        <w:t xml:space="preserve">Διαχείριση Επιχειρησιακής </w:t>
      </w:r>
      <w:r w:rsidR="001577A2">
        <w:t>Συνέχειας</w:t>
      </w:r>
      <w:bookmarkEnd w:id="6"/>
    </w:p>
    <w:p w14:paraId="253F11E9" w14:textId="77777777" w:rsidR="00A2401D" w:rsidRDefault="006926B9" w:rsidP="00490301">
      <w:pPr>
        <w:pStyle w:val="Heading1"/>
      </w:pPr>
      <w:bookmarkStart w:id="7" w:name="_Toc158631243"/>
      <w:r>
        <w:t>Πολιτική</w:t>
      </w:r>
      <w:bookmarkEnd w:id="7"/>
    </w:p>
    <w:p w14:paraId="7F9EE6FD" w14:textId="2EF22300" w:rsidR="00A2401D" w:rsidRDefault="00991BAD" w:rsidP="00490301">
      <w:pPr>
        <w:jc w:val="both"/>
      </w:pPr>
      <w:r>
        <w:t xml:space="preserve">Ο </w:t>
      </w:r>
      <w:r>
        <w:rPr>
          <w:color w:val="C00000"/>
        </w:rPr>
        <w:t>[Όνομα Οργανισμού]</w:t>
      </w:r>
      <w:r w:rsidR="006926B9">
        <w:t xml:space="preserve"> πρέπει να εφαρμόσει τα κατάλληλα πλάνα και διαδικασίες ανάκαμψης με τη μορφή ενός Σχεδίου Επιχειρησιακής Συνέχειας για να ελαχιστοποιήσει:</w:t>
      </w:r>
    </w:p>
    <w:p w14:paraId="0E1085D4" w14:textId="30CB003F" w:rsidR="00A2401D" w:rsidRDefault="006926B9" w:rsidP="00490301">
      <w:pPr>
        <w:numPr>
          <w:ilvl w:val="0"/>
          <w:numId w:val="8"/>
        </w:numPr>
        <w:pBdr>
          <w:top w:val="nil"/>
          <w:left w:val="nil"/>
          <w:bottom w:val="nil"/>
          <w:right w:val="nil"/>
          <w:between w:val="nil"/>
        </w:pBdr>
        <w:spacing w:after="0"/>
        <w:jc w:val="both"/>
      </w:pPr>
      <w:r>
        <w:rPr>
          <w:color w:val="000000"/>
        </w:rPr>
        <w:t xml:space="preserve">τον αντίκτυπο στους στρατηγικούς, λειτουργικούς στόχους </w:t>
      </w:r>
      <w:r w:rsidR="00991BAD">
        <w:rPr>
          <w:color w:val="000000"/>
        </w:rPr>
        <w:t xml:space="preserve">του </w:t>
      </w:r>
      <w:r w:rsidR="00991BAD">
        <w:rPr>
          <w:color w:val="C00000"/>
        </w:rPr>
        <w:t>[Όνομα Οργανισμού]</w:t>
      </w:r>
      <w:r>
        <w:rPr>
          <w:color w:val="000000"/>
        </w:rPr>
        <w:t xml:space="preserve"> και </w:t>
      </w:r>
    </w:p>
    <w:p w14:paraId="2AEACAB1" w14:textId="77777777" w:rsidR="00A2401D" w:rsidRDefault="006926B9" w:rsidP="00490301">
      <w:pPr>
        <w:numPr>
          <w:ilvl w:val="0"/>
          <w:numId w:val="8"/>
        </w:numPr>
        <w:pBdr>
          <w:top w:val="nil"/>
          <w:left w:val="nil"/>
          <w:bottom w:val="nil"/>
          <w:right w:val="nil"/>
          <w:between w:val="nil"/>
        </w:pBdr>
        <w:jc w:val="both"/>
      </w:pPr>
      <w:r>
        <w:rPr>
          <w:color w:val="000000"/>
        </w:rPr>
        <w:t xml:space="preserve">τη διασφάλιση της συνέχειας ή / και ταχείας ανάκτησης της απώλειας των στοιχείων ενεργητικού και των πληροφοριών σε περίπτωση μιας απροσδόκητης διακοπής ή αποτυχίας. </w:t>
      </w:r>
    </w:p>
    <w:p w14:paraId="0C6EB661" w14:textId="2A5D44C0" w:rsidR="00A2401D" w:rsidRDefault="006926B9" w:rsidP="00490301">
      <w:pPr>
        <w:jc w:val="both"/>
      </w:pPr>
      <w:r>
        <w:t>Το Σχέδιο Επιχειρησιακής Συνέχειας περιλαμβάνει</w:t>
      </w:r>
      <w:r w:rsidR="001577A2">
        <w:t xml:space="preserve"> τις</w:t>
      </w:r>
      <w:r>
        <w:t xml:space="preserve"> διαδικασίες για την ανάκαμψη από διακοπή εργασιών, ανεξάρτητα από την αιτία. Είναι ευθύνη των Προϊσταμένων Τμημάτων και των Υπεύθυνων Υπηρεσιών </w:t>
      </w:r>
      <w:r w:rsidR="00991BAD">
        <w:t xml:space="preserve">του </w:t>
      </w:r>
      <w:r w:rsidR="00991BAD">
        <w:rPr>
          <w:color w:val="C00000"/>
        </w:rPr>
        <w:t>[Όνομα Οργανισμού]</w:t>
      </w:r>
      <w:r>
        <w:t xml:space="preserve"> να βοηθήσουν στην ανάπτυξη και την υποστήριξη του υπό αναφορά πλάνου.</w:t>
      </w:r>
    </w:p>
    <w:p w14:paraId="0E57650F" w14:textId="7BF15AB1" w:rsidR="00A2401D" w:rsidRDefault="006926B9" w:rsidP="00490301">
      <w:pPr>
        <w:jc w:val="both"/>
      </w:pPr>
      <w:r>
        <w:t>Η διαδικασία ανάπτυξης πλάνων για τη διαχείριση της αδιάλειπτης συνέχειας εργασιών, πρέπει να:</w:t>
      </w:r>
    </w:p>
    <w:p w14:paraId="49CC9E4E" w14:textId="77777777" w:rsidR="00A2401D" w:rsidRDefault="006926B9" w:rsidP="00490301">
      <w:pPr>
        <w:numPr>
          <w:ilvl w:val="0"/>
          <w:numId w:val="7"/>
        </w:numPr>
        <w:jc w:val="both"/>
      </w:pPr>
      <w:r>
        <w:t>αναλύει και να αξιολογεί τις επιπτώσεις στις εργασίες και τις πιθανές απειλές των επιχειρηματικών λειτουργιών και των συστημάτων πληροφοριών;</w:t>
      </w:r>
    </w:p>
    <w:p w14:paraId="49E1F678" w14:textId="77777777" w:rsidR="00A2401D" w:rsidRDefault="006926B9" w:rsidP="00490301">
      <w:pPr>
        <w:numPr>
          <w:ilvl w:val="0"/>
          <w:numId w:val="7"/>
        </w:numPr>
        <w:jc w:val="both"/>
      </w:pPr>
      <w:r>
        <w:t>περιλαμβάνει αξιολόγηση και εισήγηση προτάσεων στρατηγικής για τη μείωση ή τη μεταφορά του κινδύνου (συμπεριλαμβανομένων των κατάλληλων ασφαλιστικών δικλείδων, όπου αυτές είναι διαθέσιμες);</w:t>
      </w:r>
    </w:p>
    <w:p w14:paraId="7CB93527" w14:textId="77777777" w:rsidR="00A2401D" w:rsidRDefault="006926B9" w:rsidP="00490301">
      <w:pPr>
        <w:numPr>
          <w:ilvl w:val="0"/>
          <w:numId w:val="7"/>
        </w:numPr>
        <w:jc w:val="both"/>
      </w:pPr>
      <w:r>
        <w:t xml:space="preserve">αναπτύσσει στρατηγική, η οποία να συνάδει με τη γενική στρατηγική του Οργανισμού; </w:t>
      </w:r>
    </w:p>
    <w:p w14:paraId="68391805" w14:textId="3FD807ED" w:rsidR="00A2401D" w:rsidRDefault="006926B9" w:rsidP="00490301">
      <w:pPr>
        <w:numPr>
          <w:ilvl w:val="0"/>
          <w:numId w:val="7"/>
        </w:numPr>
        <w:jc w:val="both"/>
      </w:pPr>
      <w:r>
        <w:t xml:space="preserve">περιλαμβάνει περιοδικούς ελέγχους, αναθεωρήσεις και φροντίζει την ενημέρωση όλων των διαδικασιών που σχετίζονται με το πλάνο διαχείρισης αδιάλειπτης συνέχειας εργασιών; </w:t>
      </w:r>
    </w:p>
    <w:p w14:paraId="715B6595" w14:textId="75F8C263" w:rsidR="00A2401D" w:rsidRDefault="006926B9" w:rsidP="00490301">
      <w:pPr>
        <w:numPr>
          <w:ilvl w:val="0"/>
          <w:numId w:val="7"/>
        </w:numPr>
        <w:jc w:val="both"/>
      </w:pPr>
      <w:r>
        <w:t>διασφαλίζει ότι ο σχεδιασμός της επιχειρησιακής συνέχειας έχει ενσωματωθεί στις καθημερινές εργασίες του Οργανισμού.</w:t>
      </w:r>
    </w:p>
    <w:p w14:paraId="63464527" w14:textId="1C4B6EAE" w:rsidR="00DB0283" w:rsidRDefault="00DB0283" w:rsidP="00562468">
      <w:pPr>
        <w:pStyle w:val="Heading1"/>
      </w:pPr>
      <w:bookmarkStart w:id="8" w:name="_Toc158631244"/>
      <w:r>
        <w:t>Ροή διαδικασίας Επιχειρησιακής Συνέχειας</w:t>
      </w:r>
      <w:bookmarkEnd w:id="8"/>
    </w:p>
    <w:p w14:paraId="170891BA" w14:textId="77777777" w:rsidR="00085663" w:rsidRDefault="00085663" w:rsidP="00085663">
      <w:pPr>
        <w:jc w:val="both"/>
        <w:rPr>
          <w:lang w:eastAsia="el-GR"/>
        </w:rPr>
      </w:pPr>
      <w:r>
        <w:rPr>
          <w:lang w:eastAsia="el-GR"/>
        </w:rPr>
        <w:t xml:space="preserve">Σύμφωνα με τον Κανονισμό Κ.Δ.Π. 389/2020, ο </w:t>
      </w:r>
      <w:r>
        <w:rPr>
          <w:color w:val="C00000"/>
        </w:rPr>
        <w:t>[Όνομα Οργανισμού]</w:t>
      </w:r>
      <w:r>
        <w:rPr>
          <w:lang w:eastAsia="el-GR"/>
        </w:rPr>
        <w:t xml:space="preserve"> πρέπει να ακολουθήσει μια ροή διαδικασίας για την  επιχειρησιακή της συνέχεια:</w:t>
      </w:r>
    </w:p>
    <w:p w14:paraId="3ECB57B9" w14:textId="77777777" w:rsidR="00085663" w:rsidRDefault="00085663" w:rsidP="00085663">
      <w:pPr>
        <w:pStyle w:val="ListParagraph"/>
        <w:numPr>
          <w:ilvl w:val="0"/>
          <w:numId w:val="37"/>
        </w:numPr>
        <w:spacing w:line="256" w:lineRule="auto"/>
        <w:jc w:val="both"/>
        <w:rPr>
          <w:lang w:eastAsia="el-GR"/>
        </w:rPr>
      </w:pPr>
      <w:r>
        <w:rPr>
          <w:lang w:eastAsia="el-GR"/>
        </w:rPr>
        <w:t>BCR1 Ανάλυση επιχειρησιακών επιπτώσεων:</w:t>
      </w:r>
    </w:p>
    <w:p w14:paraId="19F1352B" w14:textId="463D3E2A" w:rsidR="00085663" w:rsidRDefault="00085663" w:rsidP="00EF2199">
      <w:pPr>
        <w:jc w:val="both"/>
        <w:rPr>
          <w:lang w:eastAsia="el-GR"/>
        </w:rPr>
      </w:pPr>
      <w:r>
        <w:rPr>
          <w:lang w:eastAsia="el-GR"/>
        </w:rPr>
        <w:t xml:space="preserve">Να εξασφαλιστεί ότι ο </w:t>
      </w:r>
      <w:r>
        <w:rPr>
          <w:color w:val="C00000"/>
        </w:rPr>
        <w:t>[Όνομα Οργανισμού]</w:t>
      </w:r>
      <w:r>
        <w:rPr>
          <w:lang w:eastAsia="el-GR"/>
        </w:rPr>
        <w:t xml:space="preserve"> έχει αναλύσει και αξιολογήσει τις κρίσιμες επιχειρηματικές διαδικασίες που πρέπει να ληφθούν υπόψη στο σχέδιο επιχειρησιακής συνέχειας, ώστε να μπορέσει ο </w:t>
      </w:r>
      <w:r>
        <w:rPr>
          <w:color w:val="C00000"/>
        </w:rPr>
        <w:t>[Όνομα Οργανισμού]</w:t>
      </w:r>
      <w:r>
        <w:rPr>
          <w:lang w:eastAsia="el-GR"/>
        </w:rPr>
        <w:t xml:space="preserve"> να αποκαταστήσει τις επιχειρηματικές διαδικασίες σε αποδεκτό επίπεδο, το συντομότερο δυνατόν, σε περίπτωση συμβάντος ή περιστατικού. Θέσπιση, εφαρμογή και διατήρηση διαδικασίας ανάλυσης επιχειρησιακών επιπτώσεων προκειμένου να προσδιορίσει όλα τα κρίσιμα περιουσιακά στοιχεία εντός της. Η ανάλυση των επιχειρησιακών επιπτώσεων θα επιτρέψει στον </w:t>
      </w:r>
      <w:r>
        <w:rPr>
          <w:color w:val="C00000"/>
        </w:rPr>
        <w:t>[Όνομα Οργανισμού]</w:t>
      </w:r>
      <w:r>
        <w:rPr>
          <w:lang w:eastAsia="el-GR"/>
        </w:rPr>
        <w:t xml:space="preserve"> να ιεραρχήσει τις λειτουργίες και τα συστήματα με βάση την αναγκαιότητα παροχής επιχειρησιακών υπηρεσιών. Η ανάλυση των επιχειρησιακών επιπτώσεων διενεργείται βάσει συστήματος ταξινόμησης που λαμβάνει υπόψη καθορισμένα επίπεδα κρισιμότητας και εξετάζει εάν κρίσιμες λειτουργίες ή συστήματα λειτουργούν αυτόνομα ή συνδέονται με άλλη λειτουργία ή σύστημα του </w:t>
      </w:r>
      <w:r>
        <w:rPr>
          <w:color w:val="C00000"/>
        </w:rPr>
        <w:t>[Όνομα Οργανισμού]</w:t>
      </w:r>
      <w:r>
        <w:rPr>
          <w:lang w:eastAsia="el-GR"/>
        </w:rPr>
        <w:t xml:space="preserve">. </w:t>
      </w:r>
    </w:p>
    <w:p w14:paraId="559167BF" w14:textId="77777777" w:rsidR="00085663" w:rsidRDefault="00085663" w:rsidP="00085663">
      <w:pPr>
        <w:pStyle w:val="ListParagraph"/>
        <w:numPr>
          <w:ilvl w:val="0"/>
          <w:numId w:val="37"/>
        </w:numPr>
        <w:spacing w:line="256" w:lineRule="auto"/>
        <w:jc w:val="both"/>
        <w:rPr>
          <w:lang w:eastAsia="el-GR"/>
        </w:rPr>
      </w:pPr>
      <w:r>
        <w:rPr>
          <w:lang w:eastAsia="el-GR"/>
        </w:rPr>
        <w:t xml:space="preserve">BCR2 Σχέδιο επιχειρησιακής συνέχειας </w:t>
      </w:r>
    </w:p>
    <w:p w14:paraId="4645DBE9" w14:textId="77777777" w:rsidR="00085663" w:rsidRDefault="00085663" w:rsidP="00085663">
      <w:pPr>
        <w:jc w:val="both"/>
        <w:rPr>
          <w:lang w:eastAsia="el-GR"/>
        </w:rPr>
      </w:pPr>
      <w:r>
        <w:rPr>
          <w:lang w:eastAsia="el-GR"/>
        </w:rPr>
        <w:t xml:space="preserve">Να εξασφαλιστεί ότι ο </w:t>
      </w:r>
      <w:r>
        <w:rPr>
          <w:color w:val="C00000"/>
        </w:rPr>
        <w:t>[Όνομα Οργανισμού]</w:t>
      </w:r>
      <w:r>
        <w:rPr>
          <w:lang w:eastAsia="el-GR"/>
        </w:rPr>
        <w:t xml:space="preserve"> διαθέτει σχέδιο για τη διατήρηση της συνέχειας των κρίσιμων επιχειρηματικών διαδικασιών και την αποκατάσταση κατά τη διάρκεια συμβάντος ή περιστατικού και μετά από αυτό. Θέσπιση, εφαρμογή και διατήρηση σχεδίου επιχειρησιακής συνέχειας προκειμένου να διασφαλιστεί ότι ο </w:t>
      </w:r>
      <w:r>
        <w:rPr>
          <w:color w:val="C00000"/>
        </w:rPr>
        <w:t>[Όνομα Οργανισμού]</w:t>
      </w:r>
      <w:r>
        <w:rPr>
          <w:lang w:eastAsia="el-GR"/>
        </w:rPr>
        <w:t xml:space="preserve"> μπορεί να ανταποκρίνεται σε καταστάσεις έκτακτης ανάγκης με άμεσο και κατάλληλο τρόπο, και είναι σε θέση να διατηρεί επιχειρηματικές λειτουργίες ελαχιστοποιώντας τις συνέπειες και τις ζημίες που προκύπτουν από ένα περιστατικό. Το σχέδιο επιχειρησιακής συνέχειας περιλαμβάνει το σχέδιο αποκατάστασης από καταστροφή, περιγράφεται στο μέτρο [BCR4] και λαμβάνει υπόψη την ανάλυση των επιχειρησιακών επιπτώσεων. </w:t>
      </w:r>
    </w:p>
    <w:p w14:paraId="0112451A" w14:textId="77777777" w:rsidR="00085663" w:rsidRDefault="00085663" w:rsidP="00085663">
      <w:pPr>
        <w:pStyle w:val="ListParagraph"/>
        <w:numPr>
          <w:ilvl w:val="0"/>
          <w:numId w:val="37"/>
        </w:numPr>
        <w:spacing w:line="256" w:lineRule="auto"/>
        <w:jc w:val="both"/>
        <w:rPr>
          <w:lang w:eastAsia="el-GR"/>
        </w:rPr>
      </w:pPr>
      <w:r>
        <w:rPr>
          <w:lang w:eastAsia="el-GR"/>
        </w:rPr>
        <w:t xml:space="preserve">BCR3 Ασκήσεις και προσομοιώσεις επιχειρησιακής συνέχειας </w:t>
      </w:r>
    </w:p>
    <w:p w14:paraId="34F1A68D" w14:textId="77777777" w:rsidR="00085663" w:rsidRDefault="00085663" w:rsidP="00085663">
      <w:pPr>
        <w:jc w:val="both"/>
        <w:rPr>
          <w:lang w:eastAsia="el-GR"/>
        </w:rPr>
      </w:pPr>
      <w:r>
        <w:rPr>
          <w:lang w:eastAsia="el-GR"/>
        </w:rPr>
        <w:t xml:space="preserve">Να διασφαλιστεί ότι ο </w:t>
      </w:r>
      <w:r>
        <w:rPr>
          <w:color w:val="C00000"/>
        </w:rPr>
        <w:t>[Όνομα Οργανισμού]</w:t>
      </w:r>
      <w:r>
        <w:rPr>
          <w:lang w:eastAsia="el-GR"/>
        </w:rPr>
        <w:t xml:space="preserve"> και τα στελέχη της γνωρίζουν τις ευθύνες κατά τη διάρκεια του συμβάντος ή περιστατικού που ενεργοποιεί το σχέδιο επιχειρησιακής συνέχειας. Θέσπιση, εφαρμογή και διατήρηση μέτρων για τον έλεγχο, την αναθεώρηση και τη βελτίωση του σχεδίου επιχειρησιακής συνέχειας μέσω ασκήσεων όπου προσομοιώνονται συμβάντα και περιστατικά στον </w:t>
      </w:r>
      <w:r>
        <w:rPr>
          <w:color w:val="C00000"/>
        </w:rPr>
        <w:t>[Όνομα Οργανισμού]</w:t>
      </w:r>
      <w:r>
        <w:rPr>
          <w:lang w:eastAsia="el-GR"/>
        </w:rPr>
        <w:t xml:space="preserve">, με σκοπό τον έλεγχο της ανταπόκρισης της  σε παρόμοια συμβάντα και περιστατικά, και τη βελτίωση των διαδικασιών επιχειρησιακής συνέχειας. </w:t>
      </w:r>
    </w:p>
    <w:p w14:paraId="358F3A3A" w14:textId="77777777" w:rsidR="00085663" w:rsidRDefault="00085663" w:rsidP="00085663">
      <w:pPr>
        <w:jc w:val="both"/>
        <w:rPr>
          <w:lang w:eastAsia="el-GR"/>
        </w:rPr>
      </w:pPr>
      <w:r>
        <w:rPr>
          <w:lang w:eastAsia="el-GR"/>
        </w:rPr>
        <w:t xml:space="preserve">Οι ασκήσεις και οι προσομοιώσεις επιχειρησιακής συνέχειας θα πρέπει να παρέχουν στον </w:t>
      </w:r>
      <w:r>
        <w:rPr>
          <w:color w:val="C00000"/>
        </w:rPr>
        <w:t>[Όνομα Οργανισμού]</w:t>
      </w:r>
      <w:r>
        <w:rPr>
          <w:lang w:eastAsia="el-GR"/>
        </w:rPr>
        <w:t xml:space="preserve"> τη δυνατότητα να εντοπίζει ευκαιρίες βελτίωσης και να επιτυγχάνει καλύτερα αποτελέσματα με την πάροδο του χρόνου. Ο </w:t>
      </w:r>
      <w:r>
        <w:rPr>
          <w:color w:val="C00000"/>
        </w:rPr>
        <w:t>[Όνομα Οργανισμού]</w:t>
      </w:r>
      <w:r>
        <w:rPr>
          <w:lang w:eastAsia="el-GR"/>
        </w:rPr>
        <w:t xml:space="preserve"> θα πρέπει να εξετάσει το ενδεχόμενο να συνδέσει το σχέδιο επιχειρησιακής συνέχειας με τις διαδικασίες διαχείρισης αλλαγών, περιγράφονται στο [CM1], προκειμένου να λαμβάνονται υπόψη στο σχέδιο επιχειρησιακής συνέχειας οι συνέπειες από όποιες αλλαγές εντός του </w:t>
      </w:r>
      <w:r>
        <w:rPr>
          <w:color w:val="C00000"/>
        </w:rPr>
        <w:t>[Όνομα Οργανισμού]</w:t>
      </w:r>
      <w:r>
        <w:rPr>
          <w:lang w:eastAsia="el-GR"/>
        </w:rPr>
        <w:t xml:space="preserve">. Αυτό σημαίνει ότι οι αλλαγές στις διαδικασίες και τα συστήματα πληροφοριών εφαρμόζονται με ασφάλεια, χωρίς να θίγεται το απόρρητο, η ακεραιότητα, η διαθεσιμότητα ή η αυθεντικότητα των πληροφοριών. Η διαδικασία διαχείρισης αλλαγών θα πρέπει να επιτρέπει στον </w:t>
      </w:r>
      <w:r>
        <w:rPr>
          <w:color w:val="C00000"/>
        </w:rPr>
        <w:t>[Όνομα Οργανισμού]</w:t>
      </w:r>
      <w:r>
        <w:rPr>
          <w:lang w:eastAsia="el-GR"/>
        </w:rPr>
        <w:t xml:space="preserve"> να αξιολογεί τους κινδύνους στο πλαίσιο αιτημάτων αλλαγών και να σχεδιάζει αλλαγές λαμβάνοντας υπόψη κατάλληλα μέτρα ασφάλειας καθώς και να περιλαμβάνει την προετοιμασία και την επαλήθευση των αλλαγών.</w:t>
      </w:r>
    </w:p>
    <w:p w14:paraId="52B9A197" w14:textId="77777777" w:rsidR="00085663" w:rsidRDefault="00085663" w:rsidP="00085663">
      <w:pPr>
        <w:jc w:val="both"/>
        <w:rPr>
          <w:lang w:eastAsia="el-GR"/>
        </w:rPr>
      </w:pPr>
      <w:r>
        <w:rPr>
          <w:lang w:eastAsia="el-GR"/>
        </w:rPr>
        <w:t xml:space="preserve">Επιπρόσθετα, ο </w:t>
      </w:r>
      <w:r>
        <w:rPr>
          <w:color w:val="C00000"/>
        </w:rPr>
        <w:t>[Όνομα Οργανισμού]</w:t>
      </w:r>
      <w:r>
        <w:rPr>
          <w:lang w:eastAsia="el-GR"/>
        </w:rPr>
        <w:t xml:space="preserve"> θα πρέπει να διενεργεί ασκήσεις και προσομοιώσεις επιχειρησιακής συνέχειας σε τακτά χρονικά διαστήματα, προκειμένου οι εργαζόμενοι να είσαι σε επαγρύπνηση για συμβάντα και περιστατικά που θα μπορούσαν να την βλάψουν. Κατά την κατάρτιση του σχεδίου επιχειρησιακής συνέχειας, ο </w:t>
      </w:r>
      <w:r>
        <w:rPr>
          <w:color w:val="C00000"/>
        </w:rPr>
        <w:t>[Όνομα Οργανισμού]</w:t>
      </w:r>
      <w:r>
        <w:rPr>
          <w:lang w:eastAsia="el-GR"/>
        </w:rPr>
        <w:t xml:space="preserve"> εξετάζει και την αποκατάσταση από καταστροφή, ορίζεται στο μέτρο [BCR4]. </w:t>
      </w:r>
    </w:p>
    <w:p w14:paraId="36791032" w14:textId="77777777" w:rsidR="00085663" w:rsidRDefault="00085663" w:rsidP="00085663">
      <w:pPr>
        <w:pStyle w:val="ListParagraph"/>
        <w:numPr>
          <w:ilvl w:val="0"/>
          <w:numId w:val="37"/>
        </w:numPr>
        <w:spacing w:line="256" w:lineRule="auto"/>
        <w:jc w:val="both"/>
        <w:rPr>
          <w:lang w:eastAsia="el-GR"/>
        </w:rPr>
      </w:pPr>
      <w:r>
        <w:rPr>
          <w:lang w:eastAsia="el-GR"/>
        </w:rPr>
        <w:t xml:space="preserve">BCR4 Σχέδιο αποκατάστασης από καταστροφή </w:t>
      </w:r>
    </w:p>
    <w:p w14:paraId="5D6F2F0B" w14:textId="77777777" w:rsidR="00085663" w:rsidRDefault="00085663" w:rsidP="00085663">
      <w:pPr>
        <w:jc w:val="both"/>
        <w:rPr>
          <w:lang w:eastAsia="el-GR"/>
        </w:rPr>
      </w:pPr>
      <w:r>
        <w:rPr>
          <w:lang w:eastAsia="el-GR"/>
        </w:rPr>
        <w:t xml:space="preserve">Να εξασφαλιστεί ότι ο </w:t>
      </w:r>
      <w:r>
        <w:rPr>
          <w:color w:val="C00000"/>
        </w:rPr>
        <w:t>[Όνομα Οργανισμού]</w:t>
      </w:r>
      <w:r>
        <w:rPr>
          <w:lang w:eastAsia="el-GR"/>
        </w:rPr>
        <w:t xml:space="preserve"> διαθέτει σχέδιο για την αποκατάσταση των συστημάτων κρίσιμων πληροφοριών σε αποδεκτό επίπεδο κατά τη διάρκεια ή μετά από περιστατικό. Θέσπιση, εφαρμογή και διατήρηση σχεδίου αποκατάστασης από καταστροφή, προκειμένου να διασφαλίζεται η αποκατάσταση και η ανάκτηση όλων των κρίσιμων διαδικασιών των συστημάτων πληροφορικής και των υποστηρικτικών στοιχείων ενεργητικού, η παροχή ηλεκτρικής ενέργειας, μετά την ύπαρξη του περιστατικού. Το σχέδιο αποκατάστασης από καταστροφή θα πρέπει να περιλαμβάνει σαφείς οδηγίες για το προσωπικό πληροφορικής, ώστε να εξασφαλίζεται έγκαιρη και αποτελεσματική αντίδραση σε όλα τα περιστατικά που επηρεάζουν το περιβάλλον πληροφορικής του </w:t>
      </w:r>
      <w:r>
        <w:rPr>
          <w:color w:val="C00000"/>
        </w:rPr>
        <w:t>[Όνομα Οργανισμού]</w:t>
      </w:r>
      <w:r>
        <w:rPr>
          <w:lang w:eastAsia="el-GR"/>
        </w:rPr>
        <w:t xml:space="preserve">. Στο σχέδιο αποκατάστασης από καταστροφή θα πρέπει να καθορίζεται ο στόχος του σημείου ανάκτησης (RPO) και ο στόχος για τον χρόνο αποκατάστασης (RTO), ώστε να αποφεύγονται μη αποδεκτές συνέπειες για τον </w:t>
      </w:r>
      <w:r>
        <w:rPr>
          <w:color w:val="C00000"/>
        </w:rPr>
        <w:t>[Όνομα Οργανισμού]</w:t>
      </w:r>
      <w:r>
        <w:rPr>
          <w:lang w:eastAsia="el-GR"/>
        </w:rPr>
        <w:t>.</w:t>
      </w:r>
    </w:p>
    <w:p w14:paraId="0D6CB3E2" w14:textId="77777777" w:rsidR="00085663" w:rsidRDefault="00085663" w:rsidP="00085663">
      <w:pPr>
        <w:pStyle w:val="ListParagraph"/>
        <w:numPr>
          <w:ilvl w:val="0"/>
          <w:numId w:val="37"/>
        </w:numPr>
        <w:spacing w:line="256" w:lineRule="auto"/>
        <w:jc w:val="both"/>
        <w:rPr>
          <w:lang w:eastAsia="el-GR"/>
        </w:rPr>
      </w:pPr>
      <w:r>
        <w:rPr>
          <w:lang w:eastAsia="el-GR"/>
        </w:rPr>
        <w:t>Ανασκόπηση απολογισμού και μετά το περιστατικό</w:t>
      </w:r>
    </w:p>
    <w:p w14:paraId="12C118BF" w14:textId="1E3D9462" w:rsidR="00DB0283" w:rsidRPr="00DB0283" w:rsidRDefault="00085663" w:rsidP="00085663">
      <w:pPr>
        <w:rPr>
          <w:lang w:eastAsia="en-US"/>
        </w:rPr>
      </w:pPr>
      <w:r>
        <w:rPr>
          <w:lang w:eastAsia="el-GR"/>
        </w:rPr>
        <w:t>Μετά την κατάργηση του IRT, ο αρχηγός της ομάδας θα πραγματοποιήσει μια απολογισμός όλων των μελών ιδανικά εντός 24 ωρών. Τα σχετικά αρχεία του συμβάντος θα εξεταστούν από το IRT για να διασφαλιστεί ότι αντικατοπτρίζουν πραγματικά γεγονότα και αντιπροσωπεύουν πλήρη και ακριβή καταγραφή του συμβάντος. Οποιαδήποτε άμεσα σχόλια ή σχόλια από την ομάδα θα καταγράφονται. Μια πιο επίσημη επανεξέταση μετά το περιστατικό θα πραγματοποιηθεί σε χρόνο που θα αποφασίσει η ανώτατη διοίκηση ανάλογα με το μέγεθος και τη φύση του συμβάντος. Ως συμβολή σε αυτήν την ανασκόπηση, ο Αρχηγός της Ομάδας θα συμπληρώσει μια αναφορά μετά το περιστατικό.</w:t>
      </w:r>
    </w:p>
    <w:p w14:paraId="5A55094D" w14:textId="535EE016" w:rsidR="00A2401D" w:rsidRDefault="006926B9" w:rsidP="00490301">
      <w:pPr>
        <w:pStyle w:val="Heading1"/>
      </w:pPr>
      <w:bookmarkStart w:id="9" w:name="_Toc158631245"/>
      <w:r w:rsidRPr="001577A2">
        <w:t xml:space="preserve">Επιχειρησιακή </w:t>
      </w:r>
      <w:r>
        <w:t>Συνέχεια Εργασιών και Αξιολόγηση Κινδύνου</w:t>
      </w:r>
      <w:bookmarkEnd w:id="9"/>
    </w:p>
    <w:p w14:paraId="0B52B8B3" w14:textId="2A0E7BD9" w:rsidR="00A2401D" w:rsidRDefault="006926B9" w:rsidP="00490301">
      <w:pPr>
        <w:jc w:val="both"/>
      </w:pPr>
      <w:r>
        <w:t xml:space="preserve">Είναι σημαντικό να λαμβάνεται υπόψη από τη Διεύθυνση </w:t>
      </w:r>
      <w:r w:rsidR="00991BAD">
        <w:t xml:space="preserve">του </w:t>
      </w:r>
      <w:r w:rsidR="00991BAD">
        <w:rPr>
          <w:color w:val="C00000"/>
        </w:rPr>
        <w:t>[Όνομα Οργανισμού]</w:t>
      </w:r>
      <w:r>
        <w:t xml:space="preserve"> η επίδραση που μπορεί να έχουν πιθανά συμβάντα στις κρίσιμες επιχειρηματικές λειτουργίες </w:t>
      </w:r>
      <w:r w:rsidR="00991BAD">
        <w:t xml:space="preserve">του </w:t>
      </w:r>
      <w:r w:rsidR="00991BAD">
        <w:rPr>
          <w:color w:val="C00000"/>
        </w:rPr>
        <w:t>[Όνομα Οργανισμού]</w:t>
      </w:r>
      <w:r>
        <w:t xml:space="preserve">. Για τον σκοπό αυτό, αξιολογούνται οι υψίστης σημαντικότητας επιχειρηματικές δραστηριότητες </w:t>
      </w:r>
      <w:r w:rsidR="00991BAD">
        <w:t xml:space="preserve">του </w:t>
      </w:r>
      <w:r w:rsidR="00991BAD">
        <w:rPr>
          <w:color w:val="C00000"/>
        </w:rPr>
        <w:t>[Όνομα Οργανισμού]</w:t>
      </w:r>
      <w:r>
        <w:t xml:space="preserve"> και η κρισιμότητα τους, η χρηματοοικονομική και η λειτουργική επίδραση τους και άλλες βασικές απαιτήσεις για πόρους. Ως εκ τούτου, διενεργείται σχετική αξιολόγηση επικινδυνότητας και ανάλυση επιχειρησιακών επιπτώσεων. </w:t>
      </w:r>
    </w:p>
    <w:p w14:paraId="7F8469D0" w14:textId="77777777" w:rsidR="00A2401D" w:rsidRDefault="006926B9" w:rsidP="00490301">
      <w:pPr>
        <w:jc w:val="both"/>
      </w:pPr>
      <w:r>
        <w:t>Η ανάλυση περιλαμβάνει την αναγνώριση απειλών, όπως:</w:t>
      </w:r>
    </w:p>
    <w:p w14:paraId="15DC5903" w14:textId="69C2EA55" w:rsidR="00A2401D" w:rsidRDefault="00991BAD" w:rsidP="00490301">
      <w:pPr>
        <w:numPr>
          <w:ilvl w:val="0"/>
          <w:numId w:val="9"/>
        </w:numPr>
        <w:jc w:val="both"/>
      </w:pPr>
      <w:r>
        <w:t>Φυσική καταστροφή,</w:t>
      </w:r>
    </w:p>
    <w:p w14:paraId="414F72B9" w14:textId="46527FCC" w:rsidR="00A2401D" w:rsidRDefault="00991BAD" w:rsidP="00490301">
      <w:pPr>
        <w:numPr>
          <w:ilvl w:val="0"/>
          <w:numId w:val="9"/>
        </w:numPr>
        <w:jc w:val="both"/>
      </w:pPr>
      <w:r>
        <w:t>Φωτιά,</w:t>
      </w:r>
    </w:p>
    <w:p w14:paraId="1FF10A9C" w14:textId="6547EF27" w:rsidR="00A2401D" w:rsidRDefault="006926B9" w:rsidP="00490301">
      <w:pPr>
        <w:numPr>
          <w:ilvl w:val="0"/>
          <w:numId w:val="9"/>
        </w:numPr>
        <w:jc w:val="both"/>
      </w:pPr>
      <w:r>
        <w:t>Απώλεια των κρίσιμων υπηρεσιών υποδομής, ό</w:t>
      </w:r>
      <w:r w:rsidR="00991BAD">
        <w:t>πως ενέργεια, επικοινωνία, νερό,</w:t>
      </w:r>
    </w:p>
    <w:p w14:paraId="7D30CF9F" w14:textId="49B8507D" w:rsidR="00A2401D" w:rsidRDefault="006926B9" w:rsidP="00490301">
      <w:pPr>
        <w:numPr>
          <w:ilvl w:val="0"/>
          <w:numId w:val="9"/>
        </w:numPr>
        <w:jc w:val="both"/>
      </w:pPr>
      <w:r>
        <w:t>Σκόπιμη ή τυχαία βλά</w:t>
      </w:r>
      <w:r w:rsidR="00991BAD">
        <w:t>βη στον εξοπλισμό ή τα δεδομένα,</w:t>
      </w:r>
    </w:p>
    <w:p w14:paraId="5499F581" w14:textId="45649A35" w:rsidR="00A2401D" w:rsidRDefault="006926B9" w:rsidP="00490301">
      <w:pPr>
        <w:numPr>
          <w:ilvl w:val="0"/>
          <w:numId w:val="9"/>
        </w:numPr>
        <w:jc w:val="both"/>
      </w:pPr>
      <w:r>
        <w:t>Απεργία η οποία διατα</w:t>
      </w:r>
      <w:r w:rsidR="00991BAD">
        <w:t>ράσσει τη συνέχεια της εργασίας,</w:t>
      </w:r>
    </w:p>
    <w:p w14:paraId="316C41B0" w14:textId="5F8B98DA" w:rsidR="00A2401D" w:rsidRDefault="00991BAD" w:rsidP="00490301">
      <w:pPr>
        <w:numPr>
          <w:ilvl w:val="0"/>
          <w:numId w:val="9"/>
        </w:numPr>
        <w:jc w:val="both"/>
      </w:pPr>
      <w:r>
        <w:t>Βλάβη συστημάτων,</w:t>
      </w:r>
    </w:p>
    <w:p w14:paraId="2120BF07" w14:textId="77777777" w:rsidR="00A2401D" w:rsidRDefault="006926B9" w:rsidP="00490301">
      <w:pPr>
        <w:numPr>
          <w:ilvl w:val="0"/>
          <w:numId w:val="9"/>
        </w:numPr>
        <w:jc w:val="both"/>
      </w:pPr>
      <w:r>
        <w:t>Παραβίαση της ασφάλειας, και</w:t>
      </w:r>
    </w:p>
    <w:p w14:paraId="004D2AF7" w14:textId="77777777" w:rsidR="00A2401D" w:rsidRDefault="006926B9" w:rsidP="00490301">
      <w:pPr>
        <w:numPr>
          <w:ilvl w:val="0"/>
          <w:numId w:val="9"/>
        </w:numPr>
        <w:jc w:val="both"/>
      </w:pPr>
      <w:r>
        <w:t>Σκόπιμη ή τυχαία αποκάλυψη πληροφορίας επιπέδου ‘εμπιστευτικό ή άνω’.</w:t>
      </w:r>
    </w:p>
    <w:p w14:paraId="2B75FAC8" w14:textId="77777777" w:rsidR="00A2401D" w:rsidRDefault="006926B9" w:rsidP="00490301">
      <w:pPr>
        <w:jc w:val="both"/>
      </w:pPr>
      <w:r>
        <w:t>Το πλάνο καθορίζει με σαφήνεια τον στόχο σε σχέση με τον χρόνο επαναφοράς, τη μέγιστη αποδεκτή περίοδο μη λειτουργίας των συστημάτων και πόρους που απαιτούνται για την ανάκτηση.</w:t>
      </w:r>
    </w:p>
    <w:p w14:paraId="68229536" w14:textId="474A157C" w:rsidR="00A2401D" w:rsidRDefault="006926B9" w:rsidP="00490301">
      <w:pPr>
        <w:jc w:val="both"/>
      </w:pPr>
      <w:r>
        <w:t xml:space="preserve">Τα αποτελέσματα της αξιολόγησης της επικινδυνότητας και της ανάλυσης των επιχειρησιακών επιπτώσεων οδηγεί στον καθορισμό μιας στρατηγικής για την επιχειρησιακή συνέχεια, καθορίζοντας την πιο αποτελεσματική και ωφέλιμη λύση ανάκαμψης </w:t>
      </w:r>
      <w:r w:rsidR="00596F86">
        <w:t xml:space="preserve">του </w:t>
      </w:r>
      <w:r w:rsidR="00596F86">
        <w:rPr>
          <w:color w:val="C00000"/>
        </w:rPr>
        <w:t>[Όνομα Οργανισμού]</w:t>
      </w:r>
      <w:r w:rsidR="00596F86" w:rsidRPr="00596F86">
        <w:t>.</w:t>
      </w:r>
    </w:p>
    <w:p w14:paraId="11C31695" w14:textId="77777777" w:rsidR="00A2401D" w:rsidRDefault="006926B9" w:rsidP="00490301">
      <w:pPr>
        <w:pStyle w:val="Heading1"/>
      </w:pPr>
      <w:bookmarkStart w:id="10" w:name="_Toc158631246"/>
      <w:r>
        <w:t>Ανάπτυξη Πλάνου Επιχειρησιακής Συνέχειας Εργασιών και Εφαρμογή</w:t>
      </w:r>
      <w:bookmarkEnd w:id="10"/>
    </w:p>
    <w:p w14:paraId="0445FD11" w14:textId="3D0F55FE" w:rsidR="00A2401D" w:rsidRDefault="006926B9" w:rsidP="00490301">
      <w:pPr>
        <w:jc w:val="both"/>
      </w:pPr>
      <w:r>
        <w:t xml:space="preserve">Η αξιολόγηση επικινδυνότητας και η ανάλυση των επιχειρησιακών επιπτώσεων θα πρέπει να αποτελούν τη βάση για την ανάπτυξη του πλάνου αδιάλειπτης συνέχειας εργασιών. Είναι ευθύνη της Διεύθυνσης </w:t>
      </w:r>
      <w:r w:rsidR="00991BAD">
        <w:t xml:space="preserve">του </w:t>
      </w:r>
      <w:r w:rsidR="00991BAD">
        <w:rPr>
          <w:color w:val="C00000"/>
        </w:rPr>
        <w:t>[Όνομα Οργανισμού]</w:t>
      </w:r>
      <w:r>
        <w:t xml:space="preserve"> να διασφαλίσει ότι το πλάνο επιχειρησιακής συνέχειας των εργασιών θα αποκαταστήσει στον απαιτούμενο χρόνο τις επιχειρησιακές δραστηριότητες μετά από κάθε διακοπή υπηρεσιών ή καταστροφής. </w:t>
      </w:r>
    </w:p>
    <w:p w14:paraId="0C0A2BBA" w14:textId="77777777" w:rsidR="00A2401D" w:rsidRDefault="006926B9" w:rsidP="00490301">
      <w:pPr>
        <w:jc w:val="both"/>
      </w:pPr>
      <w:r>
        <w:t>Ως εκ τούτου, τα ακόλουθα στοιχεία πρέπει να περιλαμβάνονται στο σχέδιο:</w:t>
      </w:r>
    </w:p>
    <w:p w14:paraId="7D3C3B09" w14:textId="4EB84F70" w:rsidR="00A2401D" w:rsidRDefault="006926B9" w:rsidP="00490301">
      <w:pPr>
        <w:numPr>
          <w:ilvl w:val="0"/>
          <w:numId w:val="7"/>
        </w:numPr>
        <w:jc w:val="both"/>
      </w:pPr>
      <w:r>
        <w:t>οι απαραίτητες συνθήκες ή απαιτήσε</w:t>
      </w:r>
      <w:r w:rsidR="00991BAD">
        <w:t>ις για να επικαλεστεί το σχέδιο,</w:t>
      </w:r>
    </w:p>
    <w:p w14:paraId="0AB1B884" w14:textId="14E6E4AA" w:rsidR="00A2401D" w:rsidRDefault="006926B9" w:rsidP="00490301">
      <w:pPr>
        <w:numPr>
          <w:ilvl w:val="0"/>
          <w:numId w:val="7"/>
        </w:numPr>
        <w:jc w:val="both"/>
      </w:pPr>
      <w:r>
        <w:t>οι λειτουργικές και εκτάκτου ανάγκης διαδικασίες για όλες τις βασ</w:t>
      </w:r>
      <w:r w:rsidR="00991BAD">
        <w:t>ικές επιχειρηματικές διεργασίες,</w:t>
      </w:r>
      <w:r>
        <w:t xml:space="preserve"> </w:t>
      </w:r>
    </w:p>
    <w:p w14:paraId="5F005753" w14:textId="3D06DA59" w:rsidR="00A2401D" w:rsidRDefault="006926B9" w:rsidP="00490301">
      <w:pPr>
        <w:numPr>
          <w:ilvl w:val="0"/>
          <w:numId w:val="7"/>
        </w:numPr>
        <w:jc w:val="both"/>
      </w:pPr>
      <w:r>
        <w:t>οι εναλλακτικές διαδικασίες που περιγράφουν τις ενέργειες που πρέπει να διενεργηθούν για να μετακινηθούν οι βασικές επιχειρηματικές δραστηριότητες ή οι υποστηρικτικές υπηρεσίες σε εναλλακτικές προσωρινές τοποθεσίες, και να επαναφερθούν οι διεργασίες του Οργανισμού σε λειτουργία, στ</w:t>
      </w:r>
      <w:r w:rsidR="00991BAD">
        <w:t>α απαιτούμενα χρονικά περιθώρια,</w:t>
      </w:r>
    </w:p>
    <w:p w14:paraId="2B22EDE9" w14:textId="4C6D06FA" w:rsidR="00A2401D" w:rsidRDefault="006926B9" w:rsidP="00490301">
      <w:pPr>
        <w:numPr>
          <w:ilvl w:val="0"/>
          <w:numId w:val="7"/>
        </w:numPr>
        <w:jc w:val="both"/>
      </w:pPr>
      <w:r>
        <w:t>τα περιουσιακά στοιχεία και οι πόροι που απαιτούνται για να είναι σε θέση να εκτελεστούν οι εφεδρικές κα</w:t>
      </w:r>
      <w:r w:rsidR="00991BAD">
        <w:t>ι έκτακτης ανάγκης διαδικασίες,</w:t>
      </w:r>
    </w:p>
    <w:p w14:paraId="760DC68D" w14:textId="1197386F" w:rsidR="00A2401D" w:rsidRDefault="006926B9" w:rsidP="00490301">
      <w:pPr>
        <w:numPr>
          <w:ilvl w:val="0"/>
          <w:numId w:val="7"/>
        </w:numPr>
        <w:jc w:val="both"/>
      </w:pPr>
      <w:r>
        <w:t>οι ευθύνες των ατόμων, περιγράφοντας ποιος είναι υπεύθυνος για την εκτ</w:t>
      </w:r>
      <w:r w:rsidR="00991BAD">
        <w:t>έλεση ποιου μέρους του σχεδίου,</w:t>
      </w:r>
    </w:p>
    <w:p w14:paraId="0987174C" w14:textId="259A1A4B" w:rsidR="00A2401D" w:rsidRDefault="006926B9" w:rsidP="00490301">
      <w:pPr>
        <w:numPr>
          <w:ilvl w:val="0"/>
          <w:numId w:val="7"/>
        </w:numPr>
        <w:jc w:val="both"/>
      </w:pPr>
      <w:r>
        <w:t>διαδικασίες ανάκαμψης που περιγράφουν τις ενέργειες που πρέπει να πραγματοποιηθούν για να επιστρέψει ο Ορ</w:t>
      </w:r>
      <w:r w:rsidR="00991BAD">
        <w:t>γανισμός σε κανονική λειτουργία,</w:t>
      </w:r>
      <w:r>
        <w:t xml:space="preserve"> </w:t>
      </w:r>
    </w:p>
    <w:p w14:paraId="1E956CB1" w14:textId="240EC234" w:rsidR="00A2401D" w:rsidRDefault="006926B9" w:rsidP="00490301">
      <w:pPr>
        <w:numPr>
          <w:ilvl w:val="0"/>
          <w:numId w:val="7"/>
        </w:numPr>
        <w:jc w:val="both"/>
      </w:pPr>
      <w:r>
        <w:t>πρόγραμμα συντήρησης που καθορίζει πώς και πότε θα ελεγχθεί το πλάνο, και τη δι</w:t>
      </w:r>
      <w:r w:rsidR="00991BAD">
        <w:t>αδικασία διατήρησης του σχεδίου,</w:t>
      </w:r>
    </w:p>
    <w:p w14:paraId="657790F9" w14:textId="77777777" w:rsidR="00A2401D" w:rsidRDefault="006926B9" w:rsidP="00490301">
      <w:pPr>
        <w:numPr>
          <w:ilvl w:val="0"/>
          <w:numId w:val="7"/>
        </w:numPr>
        <w:jc w:val="both"/>
      </w:pPr>
      <w:r>
        <w:t>δραστηριότητες εκπαίδευσης και ενημέρωσης που έχουν σχεδιαστεί για να βοηθήσουν στην κατανόηση των διεργασιών της επιχειρησιακής συνέχειας και να διασφαλίσουν ότι οι διαδικασίες εξακολουθούν να είναι αποτελεσματικές;</w:t>
      </w:r>
    </w:p>
    <w:p w14:paraId="37019605" w14:textId="77777777" w:rsidR="00A2401D" w:rsidRDefault="006926B9" w:rsidP="00490301">
      <w:pPr>
        <w:numPr>
          <w:ilvl w:val="0"/>
          <w:numId w:val="7"/>
        </w:numPr>
        <w:jc w:val="both"/>
      </w:pPr>
      <w:r>
        <w:t>διαδικασία υποβολής εκθέσεων για την ανάκτηση και δράση μετά το συμβάν.</w:t>
      </w:r>
    </w:p>
    <w:p w14:paraId="52E5176E" w14:textId="77777777" w:rsidR="00A2401D" w:rsidRDefault="006926B9" w:rsidP="00490301">
      <w:pPr>
        <w:pStyle w:val="Heading1"/>
      </w:pPr>
      <w:bookmarkStart w:id="11" w:name="_Toc158631247"/>
      <w:r>
        <w:t>Έλεγχος, Συντήρηση και Επαναξιολόγηση του Πλάνου Επιχειρησιακής Συνέχειας Εργασιών</w:t>
      </w:r>
      <w:bookmarkEnd w:id="11"/>
    </w:p>
    <w:p w14:paraId="39C0BA17" w14:textId="0DB31573" w:rsidR="00A2401D" w:rsidRDefault="006926B9" w:rsidP="00490301">
      <w:pPr>
        <w:jc w:val="both"/>
      </w:pPr>
      <w:r>
        <w:t xml:space="preserve">Ο Προϊστάμενος Ασφάλειας Πληροφοριών τηρεί ένα πρόγραμμα ελέγχου. Το πρόγραμμα θα δεικνύει εάν και ποιο στοιχείο του πλάνου θα ελεγχθεί για να διαπιστωθεί ότι ο χρόνος επαναφοράς αντανακλά τις προσδοκίες </w:t>
      </w:r>
      <w:r w:rsidR="00D80092">
        <w:t>τ</w:t>
      </w:r>
      <w:r w:rsidR="00596F86">
        <w:t xml:space="preserve">ου </w:t>
      </w:r>
      <w:r w:rsidR="00596F86">
        <w:rPr>
          <w:color w:val="C00000"/>
        </w:rPr>
        <w:t>[Όνομα Οργανισμού]</w:t>
      </w:r>
      <w:r>
        <w:t>, όποτε είναι δυνατόν, καταγράφεται ο χρόνος που χρειάστηκε για την ανάκαμψη των συστημάτων. Καταγράφονται επίσης τα αποτελέσματα οποιουδήποτε ελέγχου και ενημερώνονται οι Προϊστάμενοι Τμήματος ή Υπεύθυνοι Υπηρεσίας που κρίνονται απαραίτητοι.</w:t>
      </w:r>
    </w:p>
    <w:p w14:paraId="31AFEA1C" w14:textId="57CFF3E7" w:rsidR="00A2401D" w:rsidRDefault="006926B9" w:rsidP="00490301">
      <w:pPr>
        <w:jc w:val="both"/>
      </w:pPr>
      <w:r>
        <w:t xml:space="preserve">Ο Προϊστάμενος Ασφάλειας Πληροφοριών είναι υπεύθυνος για την τήρηση του συνολικού πλάνου επιχειρησιακής συνέχειας και για την επικοινωνία του πλάνου αυτού στο σχετικό προσωπικό εντός </w:t>
      </w:r>
      <w:r w:rsidR="00596F86">
        <w:t xml:space="preserve">του </w:t>
      </w:r>
      <w:r w:rsidR="00596F86">
        <w:rPr>
          <w:color w:val="C00000"/>
        </w:rPr>
        <w:t>[Όνομα Οργανισμού]</w:t>
      </w:r>
      <w:r>
        <w:t>.</w:t>
      </w:r>
    </w:p>
    <w:p w14:paraId="44B50146" w14:textId="77777777" w:rsidR="00A2401D" w:rsidRDefault="006926B9" w:rsidP="00490301">
      <w:pPr>
        <w:jc w:val="both"/>
      </w:pPr>
      <w:r>
        <w:t xml:space="preserve">Οι υπάλληλοι οι οποίοι είναι υπεύθυνοι για τις σχετικές λειτουργίες, υπό την εποπτεία του Προϊσταμένου τους, θα ελέγχουν σε τακτά χρονικά διαστήματα το πλάνο επιχειρησιακής συνέχειας που τους αφορά. Ο έλεγχος μπορεί να περιλαμβάνει: </w:t>
      </w:r>
    </w:p>
    <w:p w14:paraId="6EFEB0BF" w14:textId="77777777" w:rsidR="00A2401D" w:rsidRDefault="006926B9" w:rsidP="00490301">
      <w:pPr>
        <w:numPr>
          <w:ilvl w:val="0"/>
          <w:numId w:val="10"/>
        </w:numPr>
        <w:jc w:val="both"/>
      </w:pPr>
      <w:r>
        <w:t>‘Table top’ έλεγχος (συζήτηση των διευθετήσεων ανάκαμψης χρησιμοποιώντας παραδείγματα διακοπής εργασιών).</w:t>
      </w:r>
    </w:p>
    <w:p w14:paraId="3BCF72D1" w14:textId="77777777" w:rsidR="00A2401D" w:rsidRDefault="006926B9" w:rsidP="00490301">
      <w:pPr>
        <w:numPr>
          <w:ilvl w:val="0"/>
          <w:numId w:val="10"/>
        </w:numPr>
        <w:jc w:val="both"/>
      </w:pPr>
      <w:r>
        <w:t>Ολοκληρωμένη δοκιμή</w:t>
      </w:r>
    </w:p>
    <w:p w14:paraId="20749744" w14:textId="77777777" w:rsidR="00A2401D" w:rsidRDefault="006926B9" w:rsidP="00490301">
      <w:pPr>
        <w:numPr>
          <w:ilvl w:val="0"/>
          <w:numId w:val="10"/>
        </w:numPr>
        <w:jc w:val="both"/>
      </w:pPr>
      <w:r>
        <w:t xml:space="preserve">Προσομοίωση </w:t>
      </w:r>
    </w:p>
    <w:p w14:paraId="33DBCF4A" w14:textId="77777777" w:rsidR="00A2401D" w:rsidRDefault="006926B9" w:rsidP="00490301">
      <w:pPr>
        <w:numPr>
          <w:ilvl w:val="0"/>
          <w:numId w:val="10"/>
        </w:numPr>
        <w:jc w:val="both"/>
      </w:pPr>
      <w:r>
        <w:t>Τεχνικές δοκιμές ανάκαμψης</w:t>
      </w:r>
    </w:p>
    <w:p w14:paraId="12AC1D95" w14:textId="77777777" w:rsidR="00A2401D" w:rsidRDefault="006926B9" w:rsidP="00490301">
      <w:pPr>
        <w:numPr>
          <w:ilvl w:val="0"/>
          <w:numId w:val="10"/>
        </w:numPr>
        <w:jc w:val="both"/>
      </w:pPr>
      <w:r>
        <w:t xml:space="preserve">Έλεγχος των εγκαταστάσεων και υπηρεσιών των εξωτερικών συνεργατών </w:t>
      </w:r>
    </w:p>
    <w:p w14:paraId="6FF78C7B" w14:textId="77777777" w:rsidR="00A2401D" w:rsidRDefault="006926B9" w:rsidP="00490301">
      <w:pPr>
        <w:jc w:val="both"/>
      </w:pPr>
      <w:r>
        <w:t>Ο Προϊστάμενος Ασφάλειας Πληροφοριών θα ενημερώνεται για τα αποτελέσματα αυτών των ελέγχων.</w:t>
      </w:r>
    </w:p>
    <w:p w14:paraId="06D54319" w14:textId="77777777" w:rsidR="00A2401D" w:rsidRDefault="006926B9" w:rsidP="00490301">
      <w:pPr>
        <w:jc w:val="both"/>
      </w:pPr>
      <w:r>
        <w:t>Οι Προϊστάμενοι Τμημάτων και Υπεύθυνοι Υπηρεσιών είναι υπεύθυνοι να βεβαιωθούν ότι τυχόν αλλαγές στο Τμήμα / Υπηρεσία τους, όπως: (i) προσωπικό, (ii) νομοθεσία, (iii) διαδικασίες, (iv) στοιχεία επικοινωνίας και (v) θέσεις, ενσωματώθηκαν στα πλάνα επιχειρησιακής συνέχειας και ότι όλοι οι χρήστες έχουν επίγνωση των πλάνων και των ευθυνών τους.</w:t>
      </w:r>
    </w:p>
    <w:sectPr w:rsidR="00A2401D" w:rsidSect="001577A2">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38A22" w14:textId="77777777" w:rsidR="00EE7648" w:rsidRDefault="00EE7648" w:rsidP="006A6E12">
      <w:pPr>
        <w:spacing w:after="0" w:line="240" w:lineRule="auto"/>
      </w:pPr>
      <w:r>
        <w:separator/>
      </w:r>
    </w:p>
  </w:endnote>
  <w:endnote w:type="continuationSeparator" w:id="0">
    <w:p w14:paraId="052B2608" w14:textId="77777777" w:rsidR="00EE7648" w:rsidRDefault="00EE7648" w:rsidP="006A6E12">
      <w:pPr>
        <w:spacing w:after="0" w:line="240" w:lineRule="auto"/>
      </w:pPr>
      <w:r>
        <w:continuationSeparator/>
      </w:r>
    </w:p>
  </w:endnote>
  <w:endnote w:type="continuationNotice" w:id="1">
    <w:p w14:paraId="448581E6" w14:textId="77777777" w:rsidR="00EE7648" w:rsidRDefault="00EE7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65D1" w14:textId="77777777" w:rsidR="00490301" w:rsidRDefault="00490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FB64" w14:textId="77777777" w:rsidR="00490301" w:rsidRDefault="00490301" w:rsidP="00490301">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702317B2" w14:textId="4406729D" w:rsidR="00490301" w:rsidRPr="00490301" w:rsidRDefault="00490301" w:rsidP="00490301">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7452D9">
          <w:rPr>
            <w:noProof/>
          </w:rPr>
          <w:t>3</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r w:rsidR="007452D9">
              <w:fldChar w:fldCharType="begin"/>
            </w:r>
            <w:r w:rsidR="007452D9">
              <w:instrText xml:space="preserve"> NUMPAGES   \* MERGEFORMAT </w:instrText>
            </w:r>
            <w:r w:rsidR="007452D9">
              <w:fldChar w:fldCharType="separate"/>
            </w:r>
            <w:r w:rsidR="007452D9">
              <w:rPr>
                <w:noProof/>
              </w:rPr>
              <w:t>11</w:t>
            </w:r>
            <w:r w:rsidR="007452D9">
              <w:rPr>
                <w:noProof/>
              </w:rPr>
              <w:fldChar w:fldCharType="end"/>
            </w:r>
          </w:sdtContent>
        </w:sdt>
      </w:p>
    </w:sdtContent>
  </w:sdt>
  <w:p w14:paraId="7A34805A" w14:textId="77777777" w:rsidR="00CF0722" w:rsidRDefault="00CF072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ACCC" w14:textId="77777777" w:rsidR="00490301" w:rsidRDefault="0049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58C7" w14:textId="77777777" w:rsidR="00EE7648" w:rsidRDefault="00EE7648" w:rsidP="006A6E12">
      <w:pPr>
        <w:spacing w:after="0" w:line="240" w:lineRule="auto"/>
      </w:pPr>
      <w:r>
        <w:separator/>
      </w:r>
    </w:p>
  </w:footnote>
  <w:footnote w:type="continuationSeparator" w:id="0">
    <w:p w14:paraId="3661BD5D" w14:textId="77777777" w:rsidR="00EE7648" w:rsidRDefault="00EE7648" w:rsidP="006A6E12">
      <w:pPr>
        <w:spacing w:after="0" w:line="240" w:lineRule="auto"/>
      </w:pPr>
      <w:r>
        <w:continuationSeparator/>
      </w:r>
    </w:p>
  </w:footnote>
  <w:footnote w:type="continuationNotice" w:id="1">
    <w:p w14:paraId="47D4BCA6" w14:textId="77777777" w:rsidR="00EE7648" w:rsidRDefault="00EE7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96C" w14:textId="09AEF793" w:rsidR="0069653E" w:rsidRPr="007452D9" w:rsidRDefault="007452D9" w:rsidP="007452D9">
    <w:pPr>
      <w:pStyle w:val="Header"/>
      <w:jc w:val="right"/>
    </w:pPr>
    <w:r>
      <w:rPr>
        <w:highlight w:val="yellow"/>
      </w:rPr>
      <w:fldChar w:fldCharType="begin" w:fldLock="1"/>
    </w:r>
    <w:r>
      <w:rPr>
        <w:highlight w:val="yellow"/>
      </w:rPr>
      <w:instrText xml:space="preserve"> DOCPROPERTY bjHeaderEvenPageDocProperty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BEB" w14:textId="1EABE6A3" w:rsidR="0069653E" w:rsidRPr="007452D9" w:rsidRDefault="007452D9" w:rsidP="007452D9">
    <w:pPr>
      <w:pStyle w:val="Header"/>
      <w:jc w:val="right"/>
    </w:pPr>
    <w:r>
      <w:rPr>
        <w:highlight w:val="yellow"/>
      </w:rPr>
      <w:fldChar w:fldCharType="begin" w:fldLock="1"/>
    </w:r>
    <w:r>
      <w:rPr>
        <w:highlight w:val="yellow"/>
      </w:rPr>
      <w:instrText xml:space="preserve"> DOCPROPERTY bjHeaderBothDocProperty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E333" w14:textId="6193EEC5" w:rsidR="0069653E" w:rsidRPr="007452D9" w:rsidRDefault="007452D9" w:rsidP="007452D9">
    <w:pPr>
      <w:pStyle w:val="Header"/>
      <w:jc w:val="right"/>
    </w:pPr>
    <w:r>
      <w:rPr>
        <w:highlight w:val="yellow"/>
      </w:rPr>
      <w:fldChar w:fldCharType="begin" w:fldLock="1"/>
    </w:r>
    <w:r>
      <w:rPr>
        <w:highlight w:val="yellow"/>
      </w:rPr>
      <w:instrText xml:space="preserve"> DOCPROPERTY bjHeaderFirstPageDocProperty \* MERGEFORMAT </w:instrText>
    </w:r>
    <w:r>
      <w:rPr>
        <w:highlight w:val="yellow"/>
      </w:rPr>
      <w:fldChar w:fldCharType="separate"/>
    </w:r>
    <w:r w:rsidRPr="000D4C4C">
      <w:rPr>
        <w:rFonts w:ascii="Times New Roman" w:hAnsi="Times New Roman" w:cs="Times New Roman"/>
        <w:bCs/>
        <w:color w:val="000000"/>
        <w:sz w:val="24"/>
        <w:szCs w:val="24"/>
      </w:rPr>
      <w:t xml:space="preserve">TLP: </w:t>
    </w:r>
    <w:r w:rsidRPr="000D4C4C">
      <w:rPr>
        <w:rFonts w:ascii="Times New Roman" w:hAnsi="Times New Roman" w:cs="Times New Roman"/>
        <w:b/>
        <w:bCs/>
        <w:color w:val="FF9900"/>
        <w:sz w:val="24"/>
        <w:szCs w:val="24"/>
      </w:rPr>
      <w:t>AMBER</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27F"/>
    <w:multiLevelType w:val="multilevel"/>
    <w:tmpl w:val="868E93A6"/>
    <w:lvl w:ilvl="0">
      <w:start w:val="1"/>
      <w:numFmt w:val="bullet"/>
      <w:lvlText w:val="●"/>
      <w:lvlJc w:val="left"/>
      <w:pPr>
        <w:ind w:left="709" w:hanging="70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9602BE"/>
    <w:multiLevelType w:val="hybridMultilevel"/>
    <w:tmpl w:val="D89C8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FF1ADF"/>
    <w:multiLevelType w:val="hybridMultilevel"/>
    <w:tmpl w:val="14CAEC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FA1892"/>
    <w:multiLevelType w:val="multilevel"/>
    <w:tmpl w:val="B3C63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447C6A"/>
    <w:multiLevelType w:val="hybridMultilevel"/>
    <w:tmpl w:val="AA3C46A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ADA70C0"/>
    <w:multiLevelType w:val="hybridMultilevel"/>
    <w:tmpl w:val="98D0D8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0D2F65C9"/>
    <w:multiLevelType w:val="hybridMultilevel"/>
    <w:tmpl w:val="1F9294B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1243551D"/>
    <w:multiLevelType w:val="hybridMultilevel"/>
    <w:tmpl w:val="EBC0B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624A3B"/>
    <w:multiLevelType w:val="hybridMultilevel"/>
    <w:tmpl w:val="0A3CE62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51B6501"/>
    <w:multiLevelType w:val="hybridMultilevel"/>
    <w:tmpl w:val="4E0C72E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17E1546B"/>
    <w:multiLevelType w:val="hybridMultilevel"/>
    <w:tmpl w:val="937EE64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185F35F6"/>
    <w:multiLevelType w:val="hybridMultilevel"/>
    <w:tmpl w:val="C92C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14467C"/>
    <w:multiLevelType w:val="hybridMultilevel"/>
    <w:tmpl w:val="79B0FB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2379243B"/>
    <w:multiLevelType w:val="hybridMultilevel"/>
    <w:tmpl w:val="44829B2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7453BA7"/>
    <w:multiLevelType w:val="multilevel"/>
    <w:tmpl w:val="6070326C"/>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E17204"/>
    <w:multiLevelType w:val="multilevel"/>
    <w:tmpl w:val="B2AAD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F56385"/>
    <w:multiLevelType w:val="hybridMultilevel"/>
    <w:tmpl w:val="5A46B1F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2F762F8"/>
    <w:multiLevelType w:val="hybridMultilevel"/>
    <w:tmpl w:val="3DE84D2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330C04E2"/>
    <w:multiLevelType w:val="hybridMultilevel"/>
    <w:tmpl w:val="0882A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5F1387"/>
    <w:multiLevelType w:val="hybridMultilevel"/>
    <w:tmpl w:val="A8BE2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36F76E91"/>
    <w:multiLevelType w:val="hybridMultilevel"/>
    <w:tmpl w:val="F466801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3A1D3721"/>
    <w:multiLevelType w:val="multilevel"/>
    <w:tmpl w:val="3E2A4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356B3E"/>
    <w:multiLevelType w:val="hybridMultilevel"/>
    <w:tmpl w:val="EC5067B0"/>
    <w:lvl w:ilvl="0" w:tplc="4C4A21CC">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8565E"/>
    <w:multiLevelType w:val="multilevel"/>
    <w:tmpl w:val="28549010"/>
    <w:lvl w:ilvl="0">
      <w:start w:val="1"/>
      <w:numFmt w:val="bullet"/>
      <w:lvlText w:val="●"/>
      <w:lvlJc w:val="left"/>
      <w:pPr>
        <w:ind w:left="283"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457670"/>
    <w:multiLevelType w:val="multilevel"/>
    <w:tmpl w:val="07905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19D44DA"/>
    <w:multiLevelType w:val="hybridMultilevel"/>
    <w:tmpl w:val="2152C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29" w15:restartNumberingAfterBreak="0">
    <w:nsid w:val="639E614B"/>
    <w:multiLevelType w:val="multilevel"/>
    <w:tmpl w:val="68B09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B5975E2"/>
    <w:multiLevelType w:val="multilevel"/>
    <w:tmpl w:val="4594A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45086B"/>
    <w:multiLevelType w:val="hybridMultilevel"/>
    <w:tmpl w:val="486E26C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2" w15:restartNumberingAfterBreak="0">
    <w:nsid w:val="767D5933"/>
    <w:multiLevelType w:val="multilevel"/>
    <w:tmpl w:val="6FC41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4C58B9"/>
    <w:multiLevelType w:val="multilevel"/>
    <w:tmpl w:val="24CAABD2"/>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EA6D57"/>
    <w:multiLevelType w:val="hybridMultilevel"/>
    <w:tmpl w:val="03DEBF0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23"/>
  </w:num>
  <w:num w:numId="4">
    <w:abstractNumId w:val="32"/>
  </w:num>
  <w:num w:numId="5">
    <w:abstractNumId w:val="0"/>
  </w:num>
  <w:num w:numId="6">
    <w:abstractNumId w:val="29"/>
  </w:num>
  <w:num w:numId="7">
    <w:abstractNumId w:val="15"/>
  </w:num>
  <w:num w:numId="8">
    <w:abstractNumId w:val="30"/>
  </w:num>
  <w:num w:numId="9">
    <w:abstractNumId w:val="26"/>
  </w:num>
  <w:num w:numId="10">
    <w:abstractNumId w:val="4"/>
  </w:num>
  <w:num w:numId="11">
    <w:abstractNumId w:val="21"/>
  </w:num>
  <w:num w:numId="12">
    <w:abstractNumId w:val="28"/>
  </w:num>
  <w:num w:numId="13">
    <w:abstractNumId w:val="18"/>
  </w:num>
  <w:num w:numId="14">
    <w:abstractNumId w:val="5"/>
  </w:num>
  <w:num w:numId="15">
    <w:abstractNumId w:val="22"/>
  </w:num>
  <w:num w:numId="16">
    <w:abstractNumId w:val="13"/>
  </w:num>
  <w:num w:numId="17">
    <w:abstractNumId w:val="31"/>
  </w:num>
  <w:num w:numId="18">
    <w:abstractNumId w:val="34"/>
  </w:num>
  <w:num w:numId="19">
    <w:abstractNumId w:val="10"/>
  </w:num>
  <w:num w:numId="20">
    <w:abstractNumId w:val="17"/>
  </w:num>
  <w:num w:numId="21">
    <w:abstractNumId w:val="9"/>
  </w:num>
  <w:num w:numId="22">
    <w:abstractNumId w:val="11"/>
  </w:num>
  <w:num w:numId="23">
    <w:abstractNumId w:val="6"/>
  </w:num>
  <w:num w:numId="24">
    <w:abstractNumId w:val="7"/>
  </w:num>
  <w:num w:numId="25">
    <w:abstractNumId w:val="19"/>
  </w:num>
  <w:num w:numId="26">
    <w:abstractNumId w:val="1"/>
  </w:num>
  <w:num w:numId="27">
    <w:abstractNumId w:val="3"/>
  </w:num>
  <w:num w:numId="28">
    <w:abstractNumId w:val="20"/>
  </w:num>
  <w:num w:numId="29">
    <w:abstractNumId w:val="27"/>
  </w:num>
  <w:num w:numId="30">
    <w:abstractNumId w:val="8"/>
  </w:num>
  <w:num w:numId="31">
    <w:abstractNumId w:val="14"/>
  </w:num>
  <w:num w:numId="32">
    <w:abstractNumId w:val="24"/>
  </w:num>
  <w:num w:numId="33">
    <w:abstractNumId w:val="33"/>
  </w:num>
  <w:num w:numId="34">
    <w:abstractNumId w:val="2"/>
  </w:num>
  <w:num w:numId="35">
    <w:abstractNumId w:val="2"/>
  </w:num>
  <w:num w:numId="36">
    <w:abstractNumId w:val="3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1D"/>
    <w:rsid w:val="000026ED"/>
    <w:rsid w:val="0003362A"/>
    <w:rsid w:val="00051FB6"/>
    <w:rsid w:val="00065B67"/>
    <w:rsid w:val="00067A49"/>
    <w:rsid w:val="000709A4"/>
    <w:rsid w:val="00074721"/>
    <w:rsid w:val="00085663"/>
    <w:rsid w:val="000A1697"/>
    <w:rsid w:val="000A3FA2"/>
    <w:rsid w:val="000B3B21"/>
    <w:rsid w:val="000C0A51"/>
    <w:rsid w:val="000C4573"/>
    <w:rsid w:val="000D0150"/>
    <w:rsid w:val="000E53A3"/>
    <w:rsid w:val="00122472"/>
    <w:rsid w:val="00142425"/>
    <w:rsid w:val="001577A2"/>
    <w:rsid w:val="0017108E"/>
    <w:rsid w:val="00175566"/>
    <w:rsid w:val="00191B76"/>
    <w:rsid w:val="001B57BF"/>
    <w:rsid w:val="001B7E6F"/>
    <w:rsid w:val="001D1B63"/>
    <w:rsid w:val="001E2463"/>
    <w:rsid w:val="001E6338"/>
    <w:rsid w:val="0022358E"/>
    <w:rsid w:val="002269D6"/>
    <w:rsid w:val="00236E1C"/>
    <w:rsid w:val="00261C40"/>
    <w:rsid w:val="00285B1C"/>
    <w:rsid w:val="00287D26"/>
    <w:rsid w:val="002902B4"/>
    <w:rsid w:val="002A29A4"/>
    <w:rsid w:val="002A6B1C"/>
    <w:rsid w:val="002B6A87"/>
    <w:rsid w:val="002B7A50"/>
    <w:rsid w:val="002C3C95"/>
    <w:rsid w:val="002C55F2"/>
    <w:rsid w:val="002D2789"/>
    <w:rsid w:val="002F43B8"/>
    <w:rsid w:val="002F780A"/>
    <w:rsid w:val="00306F49"/>
    <w:rsid w:val="00355736"/>
    <w:rsid w:val="00356A07"/>
    <w:rsid w:val="003978FF"/>
    <w:rsid w:val="003A172E"/>
    <w:rsid w:val="003B38AB"/>
    <w:rsid w:val="003D3855"/>
    <w:rsid w:val="003D678D"/>
    <w:rsid w:val="00414D6F"/>
    <w:rsid w:val="00441304"/>
    <w:rsid w:val="004471C5"/>
    <w:rsid w:val="0046347B"/>
    <w:rsid w:val="00476538"/>
    <w:rsid w:val="00490301"/>
    <w:rsid w:val="00494705"/>
    <w:rsid w:val="004969EC"/>
    <w:rsid w:val="004A5E78"/>
    <w:rsid w:val="004D37A9"/>
    <w:rsid w:val="004F6944"/>
    <w:rsid w:val="00512F8E"/>
    <w:rsid w:val="00524376"/>
    <w:rsid w:val="00530C91"/>
    <w:rsid w:val="005330A5"/>
    <w:rsid w:val="00536BD7"/>
    <w:rsid w:val="00562468"/>
    <w:rsid w:val="005762AE"/>
    <w:rsid w:val="00577013"/>
    <w:rsid w:val="0057701A"/>
    <w:rsid w:val="00585236"/>
    <w:rsid w:val="00596F86"/>
    <w:rsid w:val="005A3421"/>
    <w:rsid w:val="005B6707"/>
    <w:rsid w:val="005C0E84"/>
    <w:rsid w:val="005D08BD"/>
    <w:rsid w:val="005E3421"/>
    <w:rsid w:val="005E6D1D"/>
    <w:rsid w:val="00626725"/>
    <w:rsid w:val="00664CC2"/>
    <w:rsid w:val="00690064"/>
    <w:rsid w:val="006926B9"/>
    <w:rsid w:val="0069653E"/>
    <w:rsid w:val="00696B72"/>
    <w:rsid w:val="006A6E12"/>
    <w:rsid w:val="006B3736"/>
    <w:rsid w:val="006C517C"/>
    <w:rsid w:val="006F0349"/>
    <w:rsid w:val="006F046A"/>
    <w:rsid w:val="006F2EB9"/>
    <w:rsid w:val="00721AB8"/>
    <w:rsid w:val="00734B1D"/>
    <w:rsid w:val="007452D9"/>
    <w:rsid w:val="00754543"/>
    <w:rsid w:val="007714F6"/>
    <w:rsid w:val="00791F12"/>
    <w:rsid w:val="007D4C41"/>
    <w:rsid w:val="007E3DD3"/>
    <w:rsid w:val="007F2F2E"/>
    <w:rsid w:val="007F6141"/>
    <w:rsid w:val="00810814"/>
    <w:rsid w:val="00817E03"/>
    <w:rsid w:val="00820E95"/>
    <w:rsid w:val="008527F9"/>
    <w:rsid w:val="00867775"/>
    <w:rsid w:val="00871270"/>
    <w:rsid w:val="008B2A60"/>
    <w:rsid w:val="008C1448"/>
    <w:rsid w:val="008C406F"/>
    <w:rsid w:val="008C45E1"/>
    <w:rsid w:val="008C5099"/>
    <w:rsid w:val="008C6767"/>
    <w:rsid w:val="008E08D3"/>
    <w:rsid w:val="008E2A0D"/>
    <w:rsid w:val="008E3FFB"/>
    <w:rsid w:val="00904D0B"/>
    <w:rsid w:val="0091453D"/>
    <w:rsid w:val="00915976"/>
    <w:rsid w:val="0094277F"/>
    <w:rsid w:val="009457E9"/>
    <w:rsid w:val="009504DD"/>
    <w:rsid w:val="00961BF7"/>
    <w:rsid w:val="00962547"/>
    <w:rsid w:val="009774A1"/>
    <w:rsid w:val="00990180"/>
    <w:rsid w:val="0099037B"/>
    <w:rsid w:val="00991BAD"/>
    <w:rsid w:val="009960B3"/>
    <w:rsid w:val="009E6157"/>
    <w:rsid w:val="009E69CD"/>
    <w:rsid w:val="009F336E"/>
    <w:rsid w:val="00A11472"/>
    <w:rsid w:val="00A15DC8"/>
    <w:rsid w:val="00A21FB4"/>
    <w:rsid w:val="00A2401D"/>
    <w:rsid w:val="00A35ED2"/>
    <w:rsid w:val="00A64A01"/>
    <w:rsid w:val="00A72370"/>
    <w:rsid w:val="00A80995"/>
    <w:rsid w:val="00AA3CFE"/>
    <w:rsid w:val="00AD266C"/>
    <w:rsid w:val="00B119A7"/>
    <w:rsid w:val="00B516BF"/>
    <w:rsid w:val="00B7313D"/>
    <w:rsid w:val="00B73ED0"/>
    <w:rsid w:val="00B8136E"/>
    <w:rsid w:val="00B8554D"/>
    <w:rsid w:val="00BB06B2"/>
    <w:rsid w:val="00BB2D2E"/>
    <w:rsid w:val="00BC480C"/>
    <w:rsid w:val="00BD27BE"/>
    <w:rsid w:val="00BE0DFB"/>
    <w:rsid w:val="00BE48A9"/>
    <w:rsid w:val="00BF69E9"/>
    <w:rsid w:val="00C27E18"/>
    <w:rsid w:val="00C440EA"/>
    <w:rsid w:val="00C470F9"/>
    <w:rsid w:val="00C57B31"/>
    <w:rsid w:val="00C60C5D"/>
    <w:rsid w:val="00C815DB"/>
    <w:rsid w:val="00C83B39"/>
    <w:rsid w:val="00C92FD0"/>
    <w:rsid w:val="00CB126C"/>
    <w:rsid w:val="00CB68A8"/>
    <w:rsid w:val="00CC0ECC"/>
    <w:rsid w:val="00CC2A92"/>
    <w:rsid w:val="00CC5DA6"/>
    <w:rsid w:val="00CC7874"/>
    <w:rsid w:val="00CD4CB0"/>
    <w:rsid w:val="00CF0722"/>
    <w:rsid w:val="00CF3517"/>
    <w:rsid w:val="00D04745"/>
    <w:rsid w:val="00D22629"/>
    <w:rsid w:val="00D427AD"/>
    <w:rsid w:val="00D43055"/>
    <w:rsid w:val="00D80092"/>
    <w:rsid w:val="00D92CEF"/>
    <w:rsid w:val="00D96648"/>
    <w:rsid w:val="00DA548A"/>
    <w:rsid w:val="00DB0283"/>
    <w:rsid w:val="00DC1633"/>
    <w:rsid w:val="00DD0B77"/>
    <w:rsid w:val="00E10BAD"/>
    <w:rsid w:val="00E329FD"/>
    <w:rsid w:val="00E5101D"/>
    <w:rsid w:val="00E713CA"/>
    <w:rsid w:val="00E777F3"/>
    <w:rsid w:val="00E812C4"/>
    <w:rsid w:val="00EA7A0E"/>
    <w:rsid w:val="00ED473B"/>
    <w:rsid w:val="00ED5D66"/>
    <w:rsid w:val="00ED798D"/>
    <w:rsid w:val="00EE7648"/>
    <w:rsid w:val="00EF2199"/>
    <w:rsid w:val="00F16D2A"/>
    <w:rsid w:val="00F17786"/>
    <w:rsid w:val="00F53EC9"/>
    <w:rsid w:val="00F708CB"/>
    <w:rsid w:val="00F94134"/>
    <w:rsid w:val="00FB1FF8"/>
    <w:rsid w:val="00FC1EE6"/>
    <w:rsid w:val="00FD0FAE"/>
    <w:rsid w:val="00FD0FFF"/>
    <w:rsid w:val="00FE6BCD"/>
    <w:rsid w:val="00FF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ACF8B7"/>
  <w15:docId w15:val="{4B3EEDBB-E762-4618-8FE5-E9A07F6B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42"/>
  </w:style>
  <w:style w:type="paragraph" w:styleId="Heading1">
    <w:name w:val="heading 1"/>
    <w:basedOn w:val="Normal"/>
    <w:next w:val="Normal"/>
    <w:link w:val="Heading1Char"/>
    <w:autoRedefine/>
    <w:uiPriority w:val="9"/>
    <w:qFormat/>
    <w:rsid w:val="00490301"/>
    <w:pPr>
      <w:keepNext/>
      <w:keepLines/>
      <w:numPr>
        <w:ilvl w:val="1"/>
        <w:numId w:val="33"/>
      </w:numPr>
      <w:spacing w:before="240" w:after="120"/>
      <w:outlineLvl w:val="0"/>
    </w:pPr>
    <w:rPr>
      <w:rFonts w:asciiTheme="minorHAnsi" w:eastAsiaTheme="majorEastAsia" w:hAnsiTheme="minorHAnsi" w:cstheme="majorBidi"/>
      <w:b/>
      <w:color w:val="2F5496" w:themeColor="accent1" w:themeShade="BF"/>
      <w:sz w:val="32"/>
      <w:szCs w:val="32"/>
      <w:lang w:eastAsia="en-US"/>
    </w:rPr>
  </w:style>
  <w:style w:type="paragraph" w:styleId="Heading2">
    <w:name w:val="heading 2"/>
    <w:basedOn w:val="Normal"/>
    <w:next w:val="Heading1"/>
    <w:link w:val="Heading2Char"/>
    <w:autoRedefine/>
    <w:uiPriority w:val="9"/>
    <w:unhideWhenUsed/>
    <w:qFormat/>
    <w:rsid w:val="008C5099"/>
    <w:pPr>
      <w:keepNext/>
      <w:keepLines/>
      <w:numPr>
        <w:ilvl w:val="1"/>
        <w:numId w:val="35"/>
      </w:numPr>
      <w:spacing w:before="40" w:after="0"/>
      <w:outlineLvl w:val="1"/>
    </w:pPr>
    <w:rPr>
      <w:rFonts w:asciiTheme="minorHAnsi" w:eastAsiaTheme="minorHAnsi" w:hAnsiTheme="minorHAnsi" w:cstheme="majorBidi"/>
      <w:b/>
      <w:color w:val="2F5496" w:themeColor="accent1" w:themeShade="BF"/>
      <w:sz w:val="28"/>
      <w:szCs w:val="26"/>
      <w:lang w:eastAsia="en-US"/>
    </w:rPr>
  </w:style>
  <w:style w:type="paragraph" w:styleId="Heading3">
    <w:name w:val="heading 3"/>
    <w:basedOn w:val="Normal"/>
    <w:next w:val="Normal"/>
    <w:link w:val="Heading3Char"/>
    <w:autoRedefine/>
    <w:uiPriority w:val="9"/>
    <w:unhideWhenUsed/>
    <w:qFormat/>
    <w:rsid w:val="008C5099"/>
    <w:pPr>
      <w:keepNext/>
      <w:keepLines/>
      <w:numPr>
        <w:ilvl w:val="2"/>
        <w:numId w:val="35"/>
      </w:numPr>
      <w:spacing w:before="40" w:after="0"/>
      <w:outlineLvl w:val="2"/>
    </w:pPr>
    <w:rPr>
      <w:rFonts w:asciiTheme="majorHAnsi" w:eastAsiaTheme="majorEastAsia" w:hAnsiTheme="majorHAnsi" w:cstheme="majorBidi"/>
      <w:b/>
      <w:color w:val="1F3763" w:themeColor="accent1" w:themeShade="7F"/>
      <w:sz w:val="24"/>
      <w:szCs w:val="24"/>
      <w:lang w:eastAsia="en-US"/>
    </w:rPr>
  </w:style>
  <w:style w:type="paragraph" w:styleId="Heading4">
    <w:name w:val="heading 4"/>
    <w:basedOn w:val="Normal"/>
    <w:next w:val="Normal"/>
    <w:link w:val="Heading4Char"/>
    <w:qFormat/>
    <w:rsid w:val="001577A2"/>
    <w:pPr>
      <w:keepNext/>
      <w:keepLines/>
      <w:numPr>
        <w:ilvl w:val="3"/>
        <w:numId w:val="35"/>
      </w:numPr>
      <w:spacing w:before="240" w:after="40"/>
      <w:outlineLvl w:val="3"/>
    </w:pPr>
    <w:rPr>
      <w:b/>
      <w:sz w:val="24"/>
      <w:szCs w:val="24"/>
    </w:rPr>
  </w:style>
  <w:style w:type="paragraph" w:styleId="Heading5">
    <w:name w:val="heading 5"/>
    <w:basedOn w:val="Normal"/>
    <w:next w:val="Normal"/>
    <w:pPr>
      <w:keepNext/>
      <w:keepLines/>
      <w:numPr>
        <w:ilvl w:val="4"/>
        <w:numId w:val="35"/>
      </w:numPr>
      <w:spacing w:before="220" w:after="40"/>
      <w:outlineLvl w:val="4"/>
    </w:pPr>
    <w:rPr>
      <w:b/>
    </w:rPr>
  </w:style>
  <w:style w:type="paragraph" w:styleId="Heading6">
    <w:name w:val="heading 6"/>
    <w:basedOn w:val="Normal"/>
    <w:next w:val="Normal"/>
    <w:pPr>
      <w:keepNext/>
      <w:keepLines/>
      <w:numPr>
        <w:ilvl w:val="5"/>
        <w:numId w:val="35"/>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490301"/>
    <w:rPr>
      <w:rFonts w:asciiTheme="minorHAnsi" w:eastAsiaTheme="majorEastAsia" w:hAnsiTheme="minorHAnsi" w:cstheme="majorBidi"/>
      <w:b/>
      <w:color w:val="2F5496" w:themeColor="accent1" w:themeShade="BF"/>
      <w:sz w:val="32"/>
      <w:szCs w:val="32"/>
      <w:lang w:eastAsia="en-US"/>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8C5099"/>
    <w:rPr>
      <w:rFonts w:asciiTheme="minorHAnsi" w:eastAsiaTheme="minorHAnsi" w:hAnsiTheme="minorHAnsi" w:cstheme="majorBidi"/>
      <w:b/>
      <w:color w:val="2F5496" w:themeColor="accent1" w:themeShade="BF"/>
      <w:sz w:val="28"/>
      <w:szCs w:val="26"/>
      <w:lang w:eastAsia="en-US"/>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paragraph" w:styleId="FootnoteText">
    <w:name w:val="footnote text"/>
    <w:basedOn w:val="Normal"/>
    <w:link w:val="FootnoteTextChar"/>
    <w:uiPriority w:val="99"/>
    <w:semiHidden/>
    <w:unhideWhenUsed/>
    <w:rsid w:val="007E5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942"/>
    <w:rPr>
      <w:sz w:val="20"/>
      <w:szCs w:val="20"/>
    </w:rPr>
  </w:style>
  <w:style w:type="character" w:styleId="FootnoteReference">
    <w:name w:val="footnote reference"/>
    <w:rsid w:val="0069653E"/>
    <w:rPr>
      <w:vertAlign w:val="superscript"/>
    </w:rPr>
  </w:style>
  <w:style w:type="paragraph" w:styleId="CommentText">
    <w:name w:val="annotation text"/>
    <w:basedOn w:val="Normal"/>
    <w:link w:val="CommentTextChar"/>
    <w:uiPriority w:val="99"/>
    <w:unhideWhenUsed/>
    <w:rsid w:val="001577A2"/>
    <w:pPr>
      <w:spacing w:line="240" w:lineRule="auto"/>
    </w:pPr>
    <w:rPr>
      <w:sz w:val="20"/>
      <w:szCs w:val="20"/>
    </w:rPr>
  </w:style>
  <w:style w:type="character" w:customStyle="1" w:styleId="CommentTextChar">
    <w:name w:val="Comment Text Char"/>
    <w:basedOn w:val="DefaultParagraphFont"/>
    <w:link w:val="CommentText"/>
    <w:uiPriority w:val="99"/>
    <w:rsid w:val="004571B6"/>
    <w:rPr>
      <w:sz w:val="20"/>
      <w:szCs w:val="20"/>
    </w:rPr>
  </w:style>
  <w:style w:type="character" w:styleId="CommentReference">
    <w:name w:val="annotation reference"/>
    <w:semiHidden/>
    <w:rsid w:val="0069653E"/>
    <w:rPr>
      <w:sz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6A6E12"/>
    <w:rPr>
      <w:b/>
      <w:bCs/>
    </w:rPr>
  </w:style>
  <w:style w:type="character" w:customStyle="1" w:styleId="CommentSubjectChar">
    <w:name w:val="Comment Subject Char"/>
    <w:basedOn w:val="CommentTextChar"/>
    <w:link w:val="CommentSubject"/>
    <w:uiPriority w:val="99"/>
    <w:semiHidden/>
    <w:rsid w:val="006A6E12"/>
    <w:rPr>
      <w:b/>
      <w:bCs/>
      <w:sz w:val="20"/>
      <w:szCs w:val="20"/>
    </w:rPr>
  </w:style>
  <w:style w:type="paragraph" w:styleId="Header">
    <w:name w:val="header"/>
    <w:basedOn w:val="Normal"/>
    <w:link w:val="HeaderChar"/>
    <w:uiPriority w:val="99"/>
    <w:unhideWhenUsed/>
    <w:rsid w:val="003B3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8AB"/>
  </w:style>
  <w:style w:type="paragraph" w:styleId="Footer">
    <w:name w:val="footer"/>
    <w:basedOn w:val="Normal"/>
    <w:link w:val="FooterChar"/>
    <w:uiPriority w:val="99"/>
    <w:unhideWhenUsed/>
    <w:rsid w:val="003B3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8AB"/>
  </w:style>
  <w:style w:type="paragraph" w:styleId="Revision">
    <w:name w:val="Revision"/>
    <w:hidden/>
    <w:uiPriority w:val="99"/>
    <w:semiHidden/>
    <w:rsid w:val="002C55F2"/>
    <w:pPr>
      <w:spacing w:after="0" w:line="240" w:lineRule="auto"/>
    </w:pPr>
  </w:style>
  <w:style w:type="character" w:customStyle="1" w:styleId="Heading3Char">
    <w:name w:val="Heading 3 Char"/>
    <w:basedOn w:val="DefaultParagraphFont"/>
    <w:link w:val="Heading3"/>
    <w:uiPriority w:val="9"/>
    <w:rsid w:val="008C5099"/>
    <w:rPr>
      <w:rFonts w:asciiTheme="majorHAnsi" w:eastAsiaTheme="majorEastAsia" w:hAnsiTheme="majorHAnsi" w:cstheme="majorBidi"/>
      <w:b/>
      <w:color w:val="1F3763" w:themeColor="accent1" w:themeShade="7F"/>
      <w:sz w:val="24"/>
      <w:szCs w:val="24"/>
      <w:lang w:eastAsia="en-US"/>
    </w:rPr>
  </w:style>
  <w:style w:type="paragraph" w:customStyle="1" w:styleId="KEDIPESTB3">
    <w:name w:val="KEDIPES TB3"/>
    <w:basedOn w:val="Normal"/>
    <w:rsid w:val="0069653E"/>
    <w:pPr>
      <w:numPr>
        <w:numId w:val="11"/>
      </w:numPr>
      <w:spacing w:after="0" w:line="22" w:lineRule="atLeast"/>
      <w:jc w:val="both"/>
    </w:pPr>
    <w:rPr>
      <w:rFonts w:ascii="Arial" w:hAnsi="Arial" w:cs="Segoe UI"/>
      <w:lang w:eastAsia="en-US"/>
    </w:rPr>
  </w:style>
  <w:style w:type="paragraph" w:customStyle="1" w:styleId="KEDIPESTB2">
    <w:name w:val="KEDIPES TB2"/>
    <w:basedOn w:val="Normal"/>
    <w:rsid w:val="0069653E"/>
    <w:pPr>
      <w:numPr>
        <w:numId w:val="12"/>
      </w:numPr>
      <w:spacing w:after="0" w:line="276" w:lineRule="auto"/>
      <w:jc w:val="both"/>
    </w:pPr>
    <w:rPr>
      <w:rFonts w:ascii="Arial" w:hAnsi="Arial" w:cs="Arial"/>
      <w:lang w:eastAsia="el-GR"/>
    </w:rPr>
  </w:style>
  <w:style w:type="character" w:styleId="FollowedHyperlink">
    <w:name w:val="FollowedHyperlink"/>
    <w:basedOn w:val="DefaultParagraphFont"/>
    <w:uiPriority w:val="99"/>
    <w:semiHidden/>
    <w:unhideWhenUsed/>
    <w:rsid w:val="0069653E"/>
    <w:rPr>
      <w:color w:val="954F72" w:themeColor="followedHyperlink"/>
      <w:u w:val="single"/>
    </w:rPr>
  </w:style>
  <w:style w:type="paragraph" w:styleId="HTMLPreformatted">
    <w:name w:val="HTML Preformatted"/>
    <w:basedOn w:val="Normal"/>
    <w:link w:val="HTMLPreformattedChar"/>
    <w:uiPriority w:val="99"/>
    <w:semiHidden/>
    <w:unhideWhenUsed/>
    <w:rsid w:val="0069653E"/>
    <w:pPr>
      <w:spacing w:after="0" w:line="240" w:lineRule="auto"/>
    </w:pPr>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69653E"/>
    <w:rPr>
      <w:rFonts w:ascii="Consolas" w:eastAsiaTheme="minorHAnsi" w:hAnsi="Consolas" w:cstheme="minorBidi"/>
      <w:sz w:val="20"/>
      <w:szCs w:val="20"/>
      <w:lang w:eastAsia="en-US"/>
    </w:rPr>
  </w:style>
  <w:style w:type="character" w:customStyle="1" w:styleId="Heading4Char">
    <w:name w:val="Heading 4 Char"/>
    <w:basedOn w:val="DefaultParagraphFont"/>
    <w:link w:val="Heading4"/>
    <w:rsid w:val="0069653E"/>
    <w:rPr>
      <w:b/>
      <w:sz w:val="24"/>
      <w:szCs w:val="24"/>
    </w:rPr>
  </w:style>
  <w:style w:type="paragraph" w:styleId="BodyText">
    <w:name w:val="Body Text"/>
    <w:basedOn w:val="Normal"/>
    <w:link w:val="BodyTextChar"/>
    <w:rsid w:val="0069653E"/>
    <w:pPr>
      <w:widowControl w:val="0"/>
      <w:spacing w:before="60" w:after="120" w:line="360" w:lineRule="auto"/>
      <w:ind w:left="1701"/>
      <w:jc w:val="both"/>
    </w:pPr>
    <w:rPr>
      <w:rFonts w:ascii="Segoe UI" w:eastAsia="Times New Roman" w:hAnsi="Segoe UI" w:cs="Times New Roman"/>
      <w:sz w:val="20"/>
      <w:szCs w:val="20"/>
      <w:lang w:val="en-AU" w:eastAsia="en-US"/>
    </w:rPr>
  </w:style>
  <w:style w:type="character" w:customStyle="1" w:styleId="BodyTextChar">
    <w:name w:val="Body Text Char"/>
    <w:basedOn w:val="DefaultParagraphFont"/>
    <w:link w:val="BodyText"/>
    <w:rsid w:val="0069653E"/>
    <w:rPr>
      <w:rFonts w:ascii="Segoe UI" w:eastAsia="Times New Roman" w:hAnsi="Segoe UI" w:cs="Times New Roman"/>
      <w:sz w:val="20"/>
      <w:szCs w:val="20"/>
      <w:lang w:val="en-AU" w:eastAsia="en-US"/>
    </w:rPr>
  </w:style>
  <w:style w:type="paragraph" w:customStyle="1" w:styleId="Style">
    <w:name w:val="Style"/>
    <w:rsid w:val="0069653E"/>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TOC3">
    <w:name w:val="toc 3"/>
    <w:basedOn w:val="Normal"/>
    <w:next w:val="Normal"/>
    <w:autoRedefine/>
    <w:uiPriority w:val="39"/>
    <w:unhideWhenUsed/>
    <w:rsid w:val="0069653E"/>
    <w:pPr>
      <w:spacing w:after="100"/>
      <w:ind w:left="440"/>
    </w:pPr>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876085388">
      <w:bodyDiv w:val="1"/>
      <w:marLeft w:val="0"/>
      <w:marRight w:val="0"/>
      <w:marTop w:val="0"/>
      <w:marBottom w:val="0"/>
      <w:divBdr>
        <w:top w:val="none" w:sz="0" w:space="0" w:color="auto"/>
        <w:left w:val="none" w:sz="0" w:space="0" w:color="auto"/>
        <w:bottom w:val="none" w:sz="0" w:space="0" w:color="auto"/>
        <w:right w:val="none" w:sz="0" w:space="0" w:color="auto"/>
      </w:divBdr>
    </w:div>
    <w:div w:id="2110420997">
      <w:bodyDiv w:val="1"/>
      <w:marLeft w:val="0"/>
      <w:marRight w:val="0"/>
      <w:marTop w:val="0"/>
      <w:marBottom w:val="0"/>
      <w:divBdr>
        <w:top w:val="none" w:sz="0" w:space="0" w:color="auto"/>
        <w:left w:val="none" w:sz="0" w:space="0" w:color="auto"/>
        <w:bottom w:val="none" w:sz="0" w:space="0" w:color="auto"/>
        <w:right w:val="none" w:sz="0" w:space="0" w:color="auto"/>
      </w:divBdr>
    </w:div>
    <w:div w:id="21366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0YXNvc2g8L1VzZXJOYW1lPjxEYXRlVGltZT4xMy8xMC8yMDIzIDA2OjQzOjM4PC9EYXRlVGltZT48TGFiZWxTdHJpbmc+VGhpcyBFbWFpbCBpcyBDbGFzc2lmaWVkIGFzOiBUcmFmZmljIExpZ2h0IFByb3RvY29sIC0gV0hJVEU8L0xhYmVsU3RyaW5nPjwvaXRlbT48L2xhYmVsSGlzdG9yeT4=</Value>
</WrappedLabelHistory>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TA6NTY6MzI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HRhc29zaDwvVXNlck5hbWU+PERhdGVUaW1lPjEzLzEwLzIwMjMgMDY6MDE6NTM8L0RhdGVUaW1lPjxMYWJlbFN0cmluZz5UaGlzIEVtYWlsIGlzIENsYXNzaWZpZWQgYXM6IFRyYWZmaWMgTGlnaHQgUHJvdG9jb2wgLSBBTUJFUjwvTGFiZWxTdHJpbmc+PC9pdGVtPjwvbGFiZWxIaXN0b3J5Pg==</Value>
</WrappedLabelHistory>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nVGiQnB5iXC/C7MzPaJCjTa9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OAByITFRd3FTRGFTak9VQjZLQUsyeFFZVEpPVnYtTkZ2RTh4eA==</go:docsCustomData>
</go:gDocsCustomXmlDataStorage>
</file>

<file path=customXml/item7.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0YXNvc2g8L1VzZXJOYW1lPjxEYXRlVGltZT4xMy8xMC8yMDIzIDA2OjQzOjM4PC9EYXRlVGltZT48TGFiZWxTdHJpbmc+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taWNoYWVsYzwvVXNlck5hbWU+PERhdGVUaW1lPjAyLzAxLzIwMjQgMTI6MDQ6MzI8L0RhdGVUaW1lPjxMYWJlbFN0cmluZz5UaGlzIEVtYWlsIGlzIENsYXNzaWZpZWQgYXM6IFRyYWZmaWMgTGlnaHQgUHJvdG9jb2wgLSBBTUJFUj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</Value>
</WrappedLabelHistory>
</file>

<file path=customXml/item8.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05259-9A48-4860-B9A0-0A17352AB73F}">
  <ds:schemaRefs>
    <ds:schemaRef ds:uri="http://schemas.microsoft.com/sharepoint/v3/contenttype/forms"/>
  </ds:schemaRefs>
</ds:datastoreItem>
</file>

<file path=customXml/itemProps2.xml><?xml version="1.0" encoding="utf-8"?>
<ds:datastoreItem xmlns:ds="http://schemas.openxmlformats.org/officeDocument/2006/customXml" ds:itemID="{51E06B5F-B562-4F3B-8A21-9FC69500E79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F90A80B-9FE3-45FB-B5B2-642A7FDE54C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43DB127-889E-4AEE-ABE7-4A7F1AADB9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CD6036-783D-4F21-B781-DDFD43099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7.xml><?xml version="1.0" encoding="utf-8"?>
<ds:datastoreItem xmlns:ds="http://schemas.openxmlformats.org/officeDocument/2006/customXml" ds:itemID="{0009EDA1-4C3A-4E60-8E2F-E399744A004B}">
  <ds:schemaRefs>
    <ds:schemaRef ds:uri="http://www.w3.org/2001/XMLSchema"/>
    <ds:schemaRef ds:uri="http://www.boldonjames.com/2016/02/Classifier/internal/wrappedLabelHistory"/>
  </ds:schemaRefs>
</ds:datastoreItem>
</file>

<file path=customXml/itemProps8.xml><?xml version="1.0" encoding="utf-8"?>
<ds:datastoreItem xmlns:ds="http://schemas.openxmlformats.org/officeDocument/2006/customXml" ds:itemID="{D1E795B0-2F53-4783-8C96-CA8A7938C0FA}">
  <ds:schemaRefs>
    <ds:schemaRef ds:uri="http://www.w3.org/2001/XMLSchema"/>
    <ds:schemaRef ds:uri="http://www.boldonjames.com/2008/01/sie/internal/label"/>
  </ds:schemaRefs>
</ds:datastoreItem>
</file>

<file path=customXml/itemProps9.xml><?xml version="1.0" encoding="utf-8"?>
<ds:datastoreItem xmlns:ds="http://schemas.openxmlformats.org/officeDocument/2006/customXml" ds:itemID="{4EB74D67-7C4F-4BBD-996C-3F754A4F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11</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Aglaia Nicolaou (CY)</dc:creator>
  <cp:keywords>This Email is Classified as: Traffic Light Protocol - AMBER</cp:keywords>
  <cp:lastModifiedBy>George Achilleos</cp:lastModifiedBy>
  <cp:revision>22</cp:revision>
  <dcterms:created xsi:type="dcterms:W3CDTF">2023-05-08T11:00:00Z</dcterms:created>
  <dcterms:modified xsi:type="dcterms:W3CDTF">2024-02-12T09:53:00Z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a5055149-64ea-4c93-87e1-bf97d0d4adad</vt:lpwstr>
  </property>
  <property fmtid="{D5CDD505-2E9C-101B-9397-08002B2CF9AE}" pid="3" name="bjSaver">
    <vt:lpwstr>PaU2dxqutMLUGmwKUOy3u+fEG53qVIG7</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7" name="bjDocumentLabelXML-0">
    <vt:lpwstr>ames.com/2008/01/sie/internal/label"&gt;&lt;element uid="001b23ed-7eb2-47cd-8587-22599a8ecba0" value="" /&gt;&lt;element uid="cf0aa9e6-938a-4a75-bf4f-47bee88128f4" value="" /&gt;&lt;/sisl&gt;</vt:lpwstr>
  </property>
  <property fmtid="{D5CDD505-2E9C-101B-9397-08002B2CF9AE}" pid="8" name="bjDocumentSecurityLabel">
    <vt:lpwstr>This Email is Classified as: Traffic Light Protocol - AMBER</vt:lpwstr>
  </property>
  <property fmtid="{D5CDD505-2E9C-101B-9397-08002B2CF9AE}" pid="9" name="bjHeaderBothDocProperty">
    <vt:lpwstr>TLP: AMBER</vt:lpwstr>
  </property>
  <property fmtid="{D5CDD505-2E9C-101B-9397-08002B2CF9AE}" pid="10" name="bjHeaderFirstPageDocProperty">
    <vt:lpwstr>TLP: AMBER</vt:lpwstr>
  </property>
  <property fmtid="{D5CDD505-2E9C-101B-9397-08002B2CF9AE}" pid="11" name="bjHeaderEvenPageDocProperty">
    <vt:lpwstr>TLP: AMBER</vt:lpwstr>
  </property>
  <property fmtid="{D5CDD505-2E9C-101B-9397-08002B2CF9AE}" pid="12" name="bjLabelHistoryID">
    <vt:lpwstr>{0009EDA1-4C3A-4E60-8E2F-E399744A004B}</vt:lpwstr>
  </property>
</Properties>
</file>